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F14D" w14:textId="77777777" w:rsidR="00A36C4C" w:rsidRPr="006310B0" w:rsidRDefault="00A36C4C" w:rsidP="00A36C4C">
      <w:pPr>
        <w:pStyle w:val="02BDGesBlatt"/>
      </w:pPr>
      <w:r w:rsidRPr="006310B0">
        <w:t>BUNDESGESETZBLATT</w:t>
      </w:r>
    </w:p>
    <w:p w14:paraId="61B309D6" w14:textId="77777777" w:rsidR="00A36C4C" w:rsidRPr="006310B0" w:rsidRDefault="00A36C4C" w:rsidP="00A36C4C">
      <w:pPr>
        <w:pStyle w:val="03RepOesterr"/>
      </w:pPr>
      <w:r w:rsidRPr="006310B0">
        <w:t>FÜR DIE REPUBLIK ÖSTERREICH</w:t>
      </w:r>
    </w:p>
    <w:p w14:paraId="2C8D420A" w14:textId="77777777" w:rsidR="00A36C4C" w:rsidRPr="006310B0" w:rsidRDefault="00A36C4C" w:rsidP="00A36C4C">
      <w:pPr>
        <w:pStyle w:val="04AusgabeDaten"/>
      </w:pPr>
      <w:r w:rsidRPr="006310B0">
        <w:t>Jahrgang 2022</w:t>
      </w:r>
      <w:r w:rsidRPr="006310B0">
        <w:tab/>
        <w:t>Ausgegeben am 29. Jänner 2022</w:t>
      </w:r>
      <w:r w:rsidRPr="006310B0">
        <w:tab/>
        <w:t>Teil II</w:t>
      </w:r>
    </w:p>
    <w:p w14:paraId="422B57AB" w14:textId="77777777" w:rsidR="00A36C4C" w:rsidRPr="006310B0" w:rsidRDefault="00A36C4C" w:rsidP="00A36C4C">
      <w:pPr>
        <w:pStyle w:val="05Kurztitel"/>
      </w:pPr>
      <w:r w:rsidRPr="006310B0">
        <w:t>34. Verordnung:</w:t>
      </w:r>
      <w:r w:rsidRPr="006310B0">
        <w:tab/>
        <w:t>4. COVID-19-Maßnahmenverordnung und Änderung der 4. COVID-19-Maßnahmenverordnung (1. Novelle zur 4. COVID-19-MV)</w:t>
      </w:r>
    </w:p>
    <w:p w14:paraId="13CF1364" w14:textId="77777777" w:rsidR="001B6D30" w:rsidRPr="00141858" w:rsidRDefault="00A36C4C" w:rsidP="001B6D30">
      <w:pPr>
        <w:pStyle w:val="11Titel"/>
      </w:pPr>
      <w:r w:rsidRPr="00141858">
        <w:t xml:space="preserve">34. </w:t>
      </w:r>
      <w:r w:rsidR="001B6D30" w:rsidRPr="00141858">
        <w:t>Verordnung des Bundesministers für Soziales, Gesundheit, Pflege und Konsumentenschutz mit der die Verordnung betreffend Maßnahmen, die zur Bekämpfung der Verbreitung von COVID-19 ergriffen werden, erlassen wird (4. COVID-19-Maßnahmenverordnung – 4. COVID-19-MV) und die 4. COVID-19-Maßnahmenverordnung geändert wird (1. Novelle zur 4. COVID-19-MV)</w:t>
      </w:r>
    </w:p>
    <w:p w14:paraId="0A2795C2" w14:textId="77777777" w:rsidR="001B6D30" w:rsidRPr="006310B0" w:rsidRDefault="001B6D30" w:rsidP="001B6D30">
      <w:pPr>
        <w:pStyle w:val="41UeberschrG1"/>
      </w:pPr>
      <w:r w:rsidRPr="006310B0">
        <w:t>Artikel 1</w:t>
      </w:r>
    </w:p>
    <w:p w14:paraId="2BA8F052" w14:textId="77777777" w:rsidR="001B6D30" w:rsidRPr="006310B0" w:rsidRDefault="001B6D30" w:rsidP="001B6D30">
      <w:pPr>
        <w:pStyle w:val="43UeberschrG2"/>
      </w:pPr>
      <w:r w:rsidRPr="006310B0">
        <w:t>Verordnung betreffend Maßnahmen, die zur Bekämpfung der Verbreitung von COVID-19 ergriffen werden (4. COVID-19-Maßnahmenverordnung – 4. COVID-19-MV)</w:t>
      </w:r>
    </w:p>
    <w:p w14:paraId="0B184026" w14:textId="77777777" w:rsidR="001B6D30" w:rsidRPr="006310B0" w:rsidRDefault="001B6D30" w:rsidP="001B6D30">
      <w:pPr>
        <w:pStyle w:val="12PromKlEinlSatz"/>
      </w:pPr>
      <w:r w:rsidRPr="006310B0">
        <w:t>Auf Grund der §§ 3 Abs. 1, 4 Abs. 1, 4a Abs. 1 und 5 Abs. 1 des COVID-19-Maßnahmengesetzes, BGBl. I Nr. 12/2020, zuletzt geändert durch das Bundesgesetz BGBl. I Nr. 255/2021, sowie des § 5c des Epidemiegesetzes 1950, BGBl. Nr. 186/1950, zuletzt geändert durch das Bundesgesetz BGBl. I Nr. 255/2021, wird verordnet:</w:t>
      </w:r>
    </w:p>
    <w:p w14:paraId="3C61BAC9" w14:textId="77777777" w:rsidR="001B6D30" w:rsidRPr="006310B0" w:rsidRDefault="001B6D30" w:rsidP="001B6D30">
      <w:pPr>
        <w:pStyle w:val="30InhaltUeberschrift"/>
      </w:pPr>
      <w:r w:rsidRPr="006310B0">
        <w:t>Inhaltsverzeichnis</w:t>
      </w:r>
    </w:p>
    <w:tbl>
      <w:tblPr>
        <w:tblW w:w="8485" w:type="dxa"/>
        <w:tblLayout w:type="fixed"/>
        <w:tblLook w:val="0000" w:firstRow="0" w:lastRow="0" w:firstColumn="0" w:lastColumn="0" w:noHBand="0" w:noVBand="0"/>
      </w:tblPr>
      <w:tblGrid>
        <w:gridCol w:w="1247"/>
        <w:gridCol w:w="7238"/>
      </w:tblGrid>
      <w:tr w:rsidR="001B6D30" w:rsidRPr="006310B0" w14:paraId="1A1BA034" w14:textId="77777777" w:rsidTr="001B6D30">
        <w:trPr>
          <w:tblHeader/>
        </w:trPr>
        <w:tc>
          <w:tcPr>
            <w:tcW w:w="1247" w:type="dxa"/>
          </w:tcPr>
          <w:p w14:paraId="0C4787B7" w14:textId="77777777" w:rsidR="001B6D30" w:rsidRPr="006310B0" w:rsidRDefault="001B6D30" w:rsidP="001B6D30">
            <w:pPr>
              <w:pStyle w:val="31InhaltSpalte"/>
            </w:pPr>
            <w:r w:rsidRPr="006310B0">
              <w:t>Paragraph</w:t>
            </w:r>
          </w:p>
        </w:tc>
        <w:tc>
          <w:tcPr>
            <w:tcW w:w="7238" w:type="dxa"/>
          </w:tcPr>
          <w:p w14:paraId="2F2E3107" w14:textId="77777777" w:rsidR="001B6D30" w:rsidRPr="006310B0" w:rsidRDefault="001B6D30" w:rsidP="001B6D30">
            <w:pPr>
              <w:pStyle w:val="31InhaltSpalte"/>
            </w:pPr>
            <w:r w:rsidRPr="006310B0">
              <w:t>Bezeichnung</w:t>
            </w:r>
          </w:p>
        </w:tc>
      </w:tr>
      <w:tr w:rsidR="001B6D30" w:rsidRPr="006310B0" w14:paraId="2252189C" w14:textId="77777777" w:rsidTr="001B6D30">
        <w:tc>
          <w:tcPr>
            <w:tcW w:w="1247" w:type="dxa"/>
          </w:tcPr>
          <w:p w14:paraId="30DDA962" w14:textId="77777777" w:rsidR="001B6D30" w:rsidRPr="006310B0" w:rsidRDefault="001B6D30" w:rsidP="001B6D30">
            <w:pPr>
              <w:pStyle w:val="32InhaltEintrag"/>
            </w:pPr>
            <w:r w:rsidRPr="006310B0">
              <w:t>§ 1.</w:t>
            </w:r>
          </w:p>
        </w:tc>
        <w:tc>
          <w:tcPr>
            <w:tcW w:w="7238" w:type="dxa"/>
          </w:tcPr>
          <w:p w14:paraId="42B7DACF" w14:textId="77777777" w:rsidR="001B6D30" w:rsidRPr="006310B0" w:rsidRDefault="001B6D30" w:rsidP="001B6D30">
            <w:pPr>
              <w:pStyle w:val="32InhaltEintrag"/>
            </w:pPr>
            <w:r w:rsidRPr="006310B0">
              <w:t>Anwendungsbereich</w:t>
            </w:r>
          </w:p>
        </w:tc>
      </w:tr>
      <w:tr w:rsidR="001B6D30" w:rsidRPr="006310B0" w14:paraId="6F710546" w14:textId="77777777" w:rsidTr="001B6D30">
        <w:tc>
          <w:tcPr>
            <w:tcW w:w="1247" w:type="dxa"/>
          </w:tcPr>
          <w:p w14:paraId="4286D13E" w14:textId="77777777" w:rsidR="001B6D30" w:rsidRPr="006310B0" w:rsidRDefault="001B6D30" w:rsidP="001B6D30">
            <w:pPr>
              <w:pStyle w:val="32InhaltEintrag"/>
            </w:pPr>
            <w:r w:rsidRPr="006310B0">
              <w:t>§ 2.</w:t>
            </w:r>
          </w:p>
        </w:tc>
        <w:tc>
          <w:tcPr>
            <w:tcW w:w="7238" w:type="dxa"/>
          </w:tcPr>
          <w:p w14:paraId="491616AF" w14:textId="77777777" w:rsidR="001B6D30" w:rsidRPr="006310B0" w:rsidRDefault="001B6D30" w:rsidP="001B6D30">
            <w:pPr>
              <w:pStyle w:val="32InhaltEintrag"/>
            </w:pPr>
            <w:r w:rsidRPr="006310B0">
              <w:t>Allgemeine Bestimmungen</w:t>
            </w:r>
          </w:p>
        </w:tc>
      </w:tr>
      <w:tr w:rsidR="001B6D30" w:rsidRPr="006310B0" w14:paraId="1510A1D3" w14:textId="77777777" w:rsidTr="001B6D30">
        <w:tc>
          <w:tcPr>
            <w:tcW w:w="1247" w:type="dxa"/>
          </w:tcPr>
          <w:p w14:paraId="5DE43621" w14:textId="77777777" w:rsidR="001B6D30" w:rsidRPr="006310B0" w:rsidRDefault="001B6D30" w:rsidP="001B6D30">
            <w:pPr>
              <w:pStyle w:val="32InhaltEintrag"/>
            </w:pPr>
            <w:r w:rsidRPr="006310B0">
              <w:t>§ 3.</w:t>
            </w:r>
          </w:p>
        </w:tc>
        <w:tc>
          <w:tcPr>
            <w:tcW w:w="7238" w:type="dxa"/>
          </w:tcPr>
          <w:p w14:paraId="16FD78D1" w14:textId="77777777" w:rsidR="001B6D30" w:rsidRPr="006310B0" w:rsidRDefault="001B6D30" w:rsidP="001B6D30">
            <w:pPr>
              <w:pStyle w:val="32InhaltEintrag"/>
            </w:pPr>
            <w:r w:rsidRPr="006310B0">
              <w:t>Öffentliche Orte</w:t>
            </w:r>
          </w:p>
        </w:tc>
      </w:tr>
      <w:tr w:rsidR="001B6D30" w:rsidRPr="006310B0" w14:paraId="0CF44294" w14:textId="77777777" w:rsidTr="001B6D30">
        <w:tc>
          <w:tcPr>
            <w:tcW w:w="1247" w:type="dxa"/>
          </w:tcPr>
          <w:p w14:paraId="3A1CE276" w14:textId="77777777" w:rsidR="001B6D30" w:rsidRPr="006310B0" w:rsidRDefault="001B6D30" w:rsidP="001B6D30">
            <w:pPr>
              <w:pStyle w:val="32InhaltEintrag"/>
            </w:pPr>
            <w:r w:rsidRPr="006310B0">
              <w:t>§ 4.</w:t>
            </w:r>
          </w:p>
        </w:tc>
        <w:tc>
          <w:tcPr>
            <w:tcW w:w="7238" w:type="dxa"/>
          </w:tcPr>
          <w:p w14:paraId="0128954C" w14:textId="77777777" w:rsidR="001B6D30" w:rsidRPr="006310B0" w:rsidRDefault="001B6D30" w:rsidP="001B6D30">
            <w:pPr>
              <w:pStyle w:val="32InhaltEintrag"/>
            </w:pPr>
            <w:r w:rsidRPr="006310B0">
              <w:t>Verkehrsmittel</w:t>
            </w:r>
          </w:p>
        </w:tc>
      </w:tr>
      <w:tr w:rsidR="001B6D30" w:rsidRPr="006310B0" w14:paraId="745A9C90" w14:textId="77777777" w:rsidTr="001B6D30">
        <w:tc>
          <w:tcPr>
            <w:tcW w:w="1247" w:type="dxa"/>
          </w:tcPr>
          <w:p w14:paraId="11AAE390" w14:textId="77777777" w:rsidR="001B6D30" w:rsidRPr="006310B0" w:rsidRDefault="001B6D30" w:rsidP="001B6D30">
            <w:pPr>
              <w:pStyle w:val="32InhaltEintrag"/>
            </w:pPr>
            <w:r w:rsidRPr="006310B0">
              <w:t>§ 5.</w:t>
            </w:r>
          </w:p>
        </w:tc>
        <w:tc>
          <w:tcPr>
            <w:tcW w:w="7238" w:type="dxa"/>
          </w:tcPr>
          <w:p w14:paraId="63E8C857" w14:textId="77777777" w:rsidR="001B6D30" w:rsidRPr="006310B0" w:rsidRDefault="001B6D30" w:rsidP="001B6D30">
            <w:pPr>
              <w:pStyle w:val="32InhaltEintrag"/>
            </w:pPr>
            <w:r w:rsidRPr="006310B0">
              <w:t>Kundenbereiche</w:t>
            </w:r>
          </w:p>
        </w:tc>
      </w:tr>
      <w:tr w:rsidR="001B6D30" w:rsidRPr="006310B0" w14:paraId="1A536637" w14:textId="77777777" w:rsidTr="001B6D30">
        <w:tc>
          <w:tcPr>
            <w:tcW w:w="1247" w:type="dxa"/>
          </w:tcPr>
          <w:p w14:paraId="5335387F" w14:textId="77777777" w:rsidR="001B6D30" w:rsidRPr="006310B0" w:rsidRDefault="001B6D30" w:rsidP="001B6D30">
            <w:pPr>
              <w:pStyle w:val="32InhaltEintrag"/>
            </w:pPr>
            <w:r w:rsidRPr="006310B0">
              <w:t>§ 6.</w:t>
            </w:r>
          </w:p>
        </w:tc>
        <w:tc>
          <w:tcPr>
            <w:tcW w:w="7238" w:type="dxa"/>
          </w:tcPr>
          <w:p w14:paraId="3BC54777" w14:textId="77777777" w:rsidR="001B6D30" w:rsidRPr="006310B0" w:rsidRDefault="001B6D30" w:rsidP="001B6D30">
            <w:pPr>
              <w:pStyle w:val="32InhaltEintrag"/>
            </w:pPr>
            <w:r w:rsidRPr="006310B0">
              <w:t>Gastgewerbe</w:t>
            </w:r>
          </w:p>
        </w:tc>
      </w:tr>
      <w:tr w:rsidR="001B6D30" w:rsidRPr="006310B0" w14:paraId="1C03A839" w14:textId="77777777" w:rsidTr="001B6D30">
        <w:tc>
          <w:tcPr>
            <w:tcW w:w="1247" w:type="dxa"/>
          </w:tcPr>
          <w:p w14:paraId="0C85187C" w14:textId="77777777" w:rsidR="001B6D30" w:rsidRPr="006310B0" w:rsidRDefault="001B6D30" w:rsidP="001B6D30">
            <w:pPr>
              <w:pStyle w:val="32InhaltEintrag"/>
            </w:pPr>
            <w:r w:rsidRPr="006310B0">
              <w:t>§ 7.</w:t>
            </w:r>
          </w:p>
        </w:tc>
        <w:tc>
          <w:tcPr>
            <w:tcW w:w="7238" w:type="dxa"/>
          </w:tcPr>
          <w:p w14:paraId="690911FB" w14:textId="77777777" w:rsidR="001B6D30" w:rsidRPr="006310B0" w:rsidRDefault="001B6D30" w:rsidP="001B6D30">
            <w:pPr>
              <w:pStyle w:val="32InhaltEintrag"/>
            </w:pPr>
            <w:r w:rsidRPr="006310B0">
              <w:t>Beherbergungsbetriebe</w:t>
            </w:r>
          </w:p>
        </w:tc>
      </w:tr>
      <w:tr w:rsidR="001B6D30" w:rsidRPr="006310B0" w14:paraId="6C07AB12" w14:textId="77777777" w:rsidTr="001B6D30">
        <w:tc>
          <w:tcPr>
            <w:tcW w:w="1247" w:type="dxa"/>
          </w:tcPr>
          <w:p w14:paraId="5359449C" w14:textId="77777777" w:rsidR="001B6D30" w:rsidRPr="006310B0" w:rsidRDefault="001B6D30" w:rsidP="001B6D30">
            <w:pPr>
              <w:pStyle w:val="32InhaltEintrag"/>
            </w:pPr>
            <w:r w:rsidRPr="006310B0">
              <w:t>§ 8.</w:t>
            </w:r>
          </w:p>
        </w:tc>
        <w:tc>
          <w:tcPr>
            <w:tcW w:w="7238" w:type="dxa"/>
          </w:tcPr>
          <w:p w14:paraId="22A9ED77" w14:textId="77777777" w:rsidR="001B6D30" w:rsidRPr="006310B0" w:rsidRDefault="001B6D30" w:rsidP="001B6D30">
            <w:pPr>
              <w:pStyle w:val="32InhaltEintrag"/>
            </w:pPr>
            <w:r w:rsidRPr="006310B0">
              <w:t>Sportstätten</w:t>
            </w:r>
          </w:p>
        </w:tc>
      </w:tr>
      <w:tr w:rsidR="001B6D30" w:rsidRPr="006310B0" w14:paraId="491DD56D" w14:textId="77777777" w:rsidTr="001B6D30">
        <w:tc>
          <w:tcPr>
            <w:tcW w:w="1247" w:type="dxa"/>
          </w:tcPr>
          <w:p w14:paraId="7D3ABE42" w14:textId="77777777" w:rsidR="001B6D30" w:rsidRPr="006310B0" w:rsidRDefault="001B6D30" w:rsidP="001B6D30">
            <w:pPr>
              <w:pStyle w:val="32InhaltEintrag"/>
            </w:pPr>
            <w:r w:rsidRPr="006310B0">
              <w:t>§ 9.</w:t>
            </w:r>
          </w:p>
        </w:tc>
        <w:tc>
          <w:tcPr>
            <w:tcW w:w="7238" w:type="dxa"/>
          </w:tcPr>
          <w:p w14:paraId="51A1D965" w14:textId="77777777" w:rsidR="001B6D30" w:rsidRPr="006310B0" w:rsidRDefault="001B6D30" w:rsidP="001B6D30">
            <w:pPr>
              <w:pStyle w:val="32InhaltEintrag"/>
            </w:pPr>
            <w:r w:rsidRPr="006310B0">
              <w:t>Freizeit- und Kultureinrichtungen</w:t>
            </w:r>
          </w:p>
        </w:tc>
      </w:tr>
      <w:tr w:rsidR="001B6D30" w:rsidRPr="006310B0" w14:paraId="4E0CDDCD" w14:textId="77777777" w:rsidTr="001B6D30">
        <w:tc>
          <w:tcPr>
            <w:tcW w:w="1247" w:type="dxa"/>
          </w:tcPr>
          <w:p w14:paraId="1891995B" w14:textId="77777777" w:rsidR="001B6D30" w:rsidRPr="006310B0" w:rsidRDefault="001B6D30" w:rsidP="001B6D30">
            <w:pPr>
              <w:pStyle w:val="32InhaltEintrag"/>
            </w:pPr>
            <w:r w:rsidRPr="006310B0">
              <w:t>§ 10.</w:t>
            </w:r>
          </w:p>
        </w:tc>
        <w:tc>
          <w:tcPr>
            <w:tcW w:w="7238" w:type="dxa"/>
          </w:tcPr>
          <w:p w14:paraId="24B4FAF9" w14:textId="77777777" w:rsidR="001B6D30" w:rsidRPr="006310B0" w:rsidRDefault="001B6D30" w:rsidP="001B6D30">
            <w:pPr>
              <w:pStyle w:val="32InhaltEintrag"/>
            </w:pPr>
            <w:r w:rsidRPr="006310B0">
              <w:t>Ort der beruflichen Tätigkeit</w:t>
            </w:r>
          </w:p>
        </w:tc>
      </w:tr>
      <w:tr w:rsidR="001B6D30" w:rsidRPr="006310B0" w14:paraId="45DA068F" w14:textId="77777777" w:rsidTr="001B6D30">
        <w:tc>
          <w:tcPr>
            <w:tcW w:w="1247" w:type="dxa"/>
          </w:tcPr>
          <w:p w14:paraId="5EA5D5EA" w14:textId="77777777" w:rsidR="001B6D30" w:rsidRPr="006310B0" w:rsidRDefault="001B6D30" w:rsidP="001B6D30">
            <w:pPr>
              <w:pStyle w:val="32InhaltEintrag"/>
            </w:pPr>
            <w:r w:rsidRPr="006310B0">
              <w:t>§ 11.</w:t>
            </w:r>
          </w:p>
        </w:tc>
        <w:tc>
          <w:tcPr>
            <w:tcW w:w="7238" w:type="dxa"/>
          </w:tcPr>
          <w:p w14:paraId="1B0C670C" w14:textId="77777777" w:rsidR="001B6D30" w:rsidRPr="006310B0" w:rsidRDefault="001B6D30" w:rsidP="001B6D30">
            <w:pPr>
              <w:pStyle w:val="32InhaltEintrag"/>
            </w:pPr>
            <w:r w:rsidRPr="006310B0">
              <w:t>Alten- und Pflegeheime sowie stationäre Wohneinrichtungen der Behindertenhilfe</w:t>
            </w:r>
          </w:p>
        </w:tc>
      </w:tr>
      <w:tr w:rsidR="001B6D30" w:rsidRPr="006310B0" w14:paraId="4D93ECCE" w14:textId="77777777" w:rsidTr="001B6D30">
        <w:tc>
          <w:tcPr>
            <w:tcW w:w="1247" w:type="dxa"/>
          </w:tcPr>
          <w:p w14:paraId="583A7590" w14:textId="77777777" w:rsidR="001B6D30" w:rsidRPr="006310B0" w:rsidRDefault="001B6D30" w:rsidP="001B6D30">
            <w:pPr>
              <w:pStyle w:val="32InhaltEintrag"/>
            </w:pPr>
            <w:r w:rsidRPr="006310B0">
              <w:t>§ 12.</w:t>
            </w:r>
          </w:p>
        </w:tc>
        <w:tc>
          <w:tcPr>
            <w:tcW w:w="7238" w:type="dxa"/>
          </w:tcPr>
          <w:p w14:paraId="55BCF871" w14:textId="77777777" w:rsidR="001B6D30" w:rsidRPr="006310B0" w:rsidRDefault="001B6D30" w:rsidP="001B6D30">
            <w:pPr>
              <w:pStyle w:val="32InhaltEintrag"/>
            </w:pPr>
            <w:r w:rsidRPr="006310B0">
              <w:t>Krankenanstalten und Kuranstalten und sonstige Orte, an denen Gesundheitsdienstleistungen erbracht werden</w:t>
            </w:r>
          </w:p>
        </w:tc>
      </w:tr>
      <w:tr w:rsidR="001B6D30" w:rsidRPr="006310B0" w14:paraId="7A14904A" w14:textId="77777777" w:rsidTr="001B6D30">
        <w:tc>
          <w:tcPr>
            <w:tcW w:w="1247" w:type="dxa"/>
          </w:tcPr>
          <w:p w14:paraId="3EF067F0" w14:textId="77777777" w:rsidR="001B6D30" w:rsidRPr="006310B0" w:rsidRDefault="001B6D30" w:rsidP="001B6D30">
            <w:pPr>
              <w:pStyle w:val="32InhaltEintrag"/>
            </w:pPr>
            <w:r w:rsidRPr="006310B0">
              <w:t>§ 13.</w:t>
            </w:r>
          </w:p>
        </w:tc>
        <w:tc>
          <w:tcPr>
            <w:tcW w:w="7238" w:type="dxa"/>
          </w:tcPr>
          <w:p w14:paraId="27D03882" w14:textId="77777777" w:rsidR="001B6D30" w:rsidRPr="006310B0" w:rsidRDefault="001B6D30" w:rsidP="001B6D30">
            <w:pPr>
              <w:pStyle w:val="32InhaltEintrag"/>
            </w:pPr>
            <w:r w:rsidRPr="006310B0">
              <w:t>Zusammenkünfte</w:t>
            </w:r>
          </w:p>
        </w:tc>
      </w:tr>
      <w:tr w:rsidR="001B6D30" w:rsidRPr="006310B0" w14:paraId="5E5A56D0" w14:textId="77777777" w:rsidTr="001B6D30">
        <w:tc>
          <w:tcPr>
            <w:tcW w:w="1247" w:type="dxa"/>
          </w:tcPr>
          <w:p w14:paraId="01F06883" w14:textId="77777777" w:rsidR="001B6D30" w:rsidRPr="006310B0" w:rsidRDefault="001B6D30" w:rsidP="001B6D30">
            <w:pPr>
              <w:pStyle w:val="32InhaltEintrag"/>
            </w:pPr>
            <w:r w:rsidRPr="006310B0">
              <w:t>§ 14.</w:t>
            </w:r>
          </w:p>
        </w:tc>
        <w:tc>
          <w:tcPr>
            <w:tcW w:w="7238" w:type="dxa"/>
          </w:tcPr>
          <w:p w14:paraId="7EE6265A" w14:textId="77777777" w:rsidR="001B6D30" w:rsidRPr="006310B0" w:rsidRDefault="001B6D30" w:rsidP="001B6D30">
            <w:pPr>
              <w:pStyle w:val="32InhaltEintrag"/>
            </w:pPr>
            <w:r w:rsidRPr="006310B0">
              <w:t>Außerschulische Jugenderziehung und Jugendarbeit, betreute Ferienlager</w:t>
            </w:r>
          </w:p>
        </w:tc>
      </w:tr>
      <w:tr w:rsidR="001B6D30" w:rsidRPr="006310B0" w14:paraId="752398A7" w14:textId="77777777" w:rsidTr="001B6D30">
        <w:tc>
          <w:tcPr>
            <w:tcW w:w="1247" w:type="dxa"/>
          </w:tcPr>
          <w:p w14:paraId="4AC14DBE" w14:textId="77777777" w:rsidR="001B6D30" w:rsidRPr="006310B0" w:rsidRDefault="001B6D30" w:rsidP="001B6D30">
            <w:pPr>
              <w:pStyle w:val="32InhaltEintrag"/>
            </w:pPr>
            <w:r w:rsidRPr="006310B0">
              <w:t>§ 15.</w:t>
            </w:r>
          </w:p>
        </w:tc>
        <w:tc>
          <w:tcPr>
            <w:tcW w:w="7238" w:type="dxa"/>
          </w:tcPr>
          <w:p w14:paraId="74D0463D" w14:textId="77777777" w:rsidR="001B6D30" w:rsidRPr="006310B0" w:rsidRDefault="001B6D30" w:rsidP="001B6D30">
            <w:pPr>
              <w:pStyle w:val="32InhaltEintrag"/>
            </w:pPr>
            <w:r w:rsidRPr="006310B0">
              <w:t>Zusammenkünfte im Spitzensport</w:t>
            </w:r>
          </w:p>
        </w:tc>
      </w:tr>
      <w:tr w:rsidR="001B6D30" w:rsidRPr="006310B0" w14:paraId="6C325A48" w14:textId="77777777" w:rsidTr="001B6D30">
        <w:tc>
          <w:tcPr>
            <w:tcW w:w="1247" w:type="dxa"/>
          </w:tcPr>
          <w:p w14:paraId="71A440AA" w14:textId="77777777" w:rsidR="001B6D30" w:rsidRPr="006310B0" w:rsidRDefault="001B6D30" w:rsidP="001B6D30">
            <w:pPr>
              <w:pStyle w:val="32InhaltEintrag"/>
            </w:pPr>
            <w:r w:rsidRPr="006310B0">
              <w:t>§ 16.</w:t>
            </w:r>
          </w:p>
        </w:tc>
        <w:tc>
          <w:tcPr>
            <w:tcW w:w="7238" w:type="dxa"/>
          </w:tcPr>
          <w:p w14:paraId="4551BFA8" w14:textId="77777777" w:rsidR="001B6D30" w:rsidRPr="006310B0" w:rsidRDefault="001B6D30" w:rsidP="001B6D30">
            <w:pPr>
              <w:pStyle w:val="32InhaltEintrag"/>
            </w:pPr>
            <w:r w:rsidRPr="006310B0">
              <w:t>Fach- und Publikumsmessen</w:t>
            </w:r>
          </w:p>
        </w:tc>
      </w:tr>
      <w:tr w:rsidR="001B6D30" w:rsidRPr="006310B0" w14:paraId="5EB11A85" w14:textId="77777777" w:rsidTr="001B6D30">
        <w:tc>
          <w:tcPr>
            <w:tcW w:w="1247" w:type="dxa"/>
          </w:tcPr>
          <w:p w14:paraId="62BE7C95" w14:textId="77777777" w:rsidR="001B6D30" w:rsidRPr="006310B0" w:rsidRDefault="001B6D30" w:rsidP="001B6D30">
            <w:pPr>
              <w:pStyle w:val="32InhaltEintrag"/>
            </w:pPr>
            <w:r w:rsidRPr="006310B0">
              <w:t>§ 17.</w:t>
            </w:r>
          </w:p>
        </w:tc>
        <w:tc>
          <w:tcPr>
            <w:tcW w:w="7238" w:type="dxa"/>
          </w:tcPr>
          <w:p w14:paraId="40BE46DB" w14:textId="77777777" w:rsidR="001B6D30" w:rsidRPr="006310B0" w:rsidRDefault="001B6D30" w:rsidP="001B6D30">
            <w:pPr>
              <w:pStyle w:val="32InhaltEintrag"/>
            </w:pPr>
            <w:r w:rsidRPr="006310B0">
              <w:t>Gelegenheitsmärkte</w:t>
            </w:r>
          </w:p>
        </w:tc>
      </w:tr>
      <w:tr w:rsidR="001B6D30" w:rsidRPr="006310B0" w14:paraId="74051DA2" w14:textId="77777777" w:rsidTr="001B6D30">
        <w:tc>
          <w:tcPr>
            <w:tcW w:w="1247" w:type="dxa"/>
          </w:tcPr>
          <w:p w14:paraId="4B534DC9" w14:textId="77777777" w:rsidR="001B6D30" w:rsidRPr="006310B0" w:rsidRDefault="001B6D30" w:rsidP="001B6D30">
            <w:pPr>
              <w:pStyle w:val="32InhaltEintrag"/>
            </w:pPr>
            <w:r w:rsidRPr="006310B0">
              <w:t>§ 18.</w:t>
            </w:r>
          </w:p>
        </w:tc>
        <w:tc>
          <w:tcPr>
            <w:tcW w:w="7238" w:type="dxa"/>
          </w:tcPr>
          <w:p w14:paraId="55DC0052" w14:textId="77777777" w:rsidR="001B6D30" w:rsidRPr="006310B0" w:rsidRDefault="001B6D30" w:rsidP="001B6D30">
            <w:pPr>
              <w:pStyle w:val="32InhaltEintrag"/>
            </w:pPr>
            <w:r w:rsidRPr="006310B0">
              <w:t>Erhebung von Kontaktdaten</w:t>
            </w:r>
          </w:p>
        </w:tc>
      </w:tr>
      <w:tr w:rsidR="001B6D30" w:rsidRPr="006310B0" w14:paraId="7FFC6543" w14:textId="77777777" w:rsidTr="001B6D30">
        <w:tc>
          <w:tcPr>
            <w:tcW w:w="1247" w:type="dxa"/>
          </w:tcPr>
          <w:p w14:paraId="034EB383" w14:textId="77777777" w:rsidR="001B6D30" w:rsidRPr="006310B0" w:rsidRDefault="001B6D30" w:rsidP="001B6D30">
            <w:pPr>
              <w:pStyle w:val="32InhaltEintrag"/>
            </w:pPr>
            <w:r w:rsidRPr="006310B0">
              <w:t>§ 19.</w:t>
            </w:r>
          </w:p>
        </w:tc>
        <w:tc>
          <w:tcPr>
            <w:tcW w:w="7238" w:type="dxa"/>
          </w:tcPr>
          <w:p w14:paraId="7D494C2D" w14:textId="77777777" w:rsidR="001B6D30" w:rsidRPr="006310B0" w:rsidRDefault="001B6D30" w:rsidP="001B6D30">
            <w:pPr>
              <w:pStyle w:val="32InhaltEintrag"/>
            </w:pPr>
            <w:r w:rsidRPr="006310B0">
              <w:t>Betreten</w:t>
            </w:r>
          </w:p>
        </w:tc>
      </w:tr>
      <w:tr w:rsidR="001B6D30" w:rsidRPr="006310B0" w14:paraId="3F6B3B8C" w14:textId="77777777" w:rsidTr="001B6D30">
        <w:tc>
          <w:tcPr>
            <w:tcW w:w="1247" w:type="dxa"/>
          </w:tcPr>
          <w:p w14:paraId="10C5C97B" w14:textId="77777777" w:rsidR="001B6D30" w:rsidRPr="006310B0" w:rsidRDefault="001B6D30" w:rsidP="001B6D30">
            <w:pPr>
              <w:pStyle w:val="32InhaltEintrag"/>
            </w:pPr>
            <w:r w:rsidRPr="006310B0">
              <w:t>§ 20.</w:t>
            </w:r>
          </w:p>
        </w:tc>
        <w:tc>
          <w:tcPr>
            <w:tcW w:w="7238" w:type="dxa"/>
          </w:tcPr>
          <w:p w14:paraId="0ECF3D31" w14:textId="77777777" w:rsidR="001B6D30" w:rsidRPr="006310B0" w:rsidRDefault="001B6D30" w:rsidP="001B6D30">
            <w:pPr>
              <w:pStyle w:val="32InhaltEintrag"/>
            </w:pPr>
            <w:r w:rsidRPr="006310B0">
              <w:t>Ausnahmen</w:t>
            </w:r>
          </w:p>
        </w:tc>
      </w:tr>
      <w:tr w:rsidR="001B6D30" w:rsidRPr="006310B0" w14:paraId="7E8C1CA7" w14:textId="77777777" w:rsidTr="001B6D30">
        <w:tc>
          <w:tcPr>
            <w:tcW w:w="1247" w:type="dxa"/>
          </w:tcPr>
          <w:p w14:paraId="0FD82CEC" w14:textId="77777777" w:rsidR="001B6D30" w:rsidRPr="006310B0" w:rsidRDefault="001B6D30" w:rsidP="001B6D30">
            <w:pPr>
              <w:pStyle w:val="32InhaltEintrag"/>
            </w:pPr>
            <w:r w:rsidRPr="006310B0">
              <w:t>§ 21.</w:t>
            </w:r>
          </w:p>
        </w:tc>
        <w:tc>
          <w:tcPr>
            <w:tcW w:w="7238" w:type="dxa"/>
          </w:tcPr>
          <w:p w14:paraId="73402303" w14:textId="77777777" w:rsidR="001B6D30" w:rsidRPr="006310B0" w:rsidRDefault="001B6D30" w:rsidP="001B6D30">
            <w:pPr>
              <w:pStyle w:val="32InhaltEintrag"/>
            </w:pPr>
            <w:r w:rsidRPr="006310B0">
              <w:t>Glaubhaftmachung</w:t>
            </w:r>
          </w:p>
        </w:tc>
      </w:tr>
      <w:tr w:rsidR="001B6D30" w:rsidRPr="006310B0" w14:paraId="45CDEBEC" w14:textId="77777777" w:rsidTr="001B6D30">
        <w:tc>
          <w:tcPr>
            <w:tcW w:w="1247" w:type="dxa"/>
          </w:tcPr>
          <w:p w14:paraId="60342887" w14:textId="77777777" w:rsidR="001B6D30" w:rsidRPr="006310B0" w:rsidRDefault="001B6D30" w:rsidP="001B6D30">
            <w:pPr>
              <w:pStyle w:val="32InhaltEintrag"/>
            </w:pPr>
            <w:r w:rsidRPr="006310B0">
              <w:t>§ 22.</w:t>
            </w:r>
          </w:p>
        </w:tc>
        <w:tc>
          <w:tcPr>
            <w:tcW w:w="7238" w:type="dxa"/>
          </w:tcPr>
          <w:p w14:paraId="4C03B89B" w14:textId="77777777" w:rsidR="001B6D30" w:rsidRPr="006310B0" w:rsidRDefault="001B6D30" w:rsidP="001B6D30">
            <w:pPr>
              <w:pStyle w:val="32InhaltEintrag"/>
            </w:pPr>
            <w:r w:rsidRPr="006310B0">
              <w:t>Grundsätze bei der Mitwirkung nach § 10 COVID-19-MG und § 28a EpiG</w:t>
            </w:r>
          </w:p>
        </w:tc>
      </w:tr>
      <w:tr w:rsidR="001B6D30" w:rsidRPr="006310B0" w14:paraId="751D97BB" w14:textId="77777777" w:rsidTr="001B6D30">
        <w:tc>
          <w:tcPr>
            <w:tcW w:w="1247" w:type="dxa"/>
          </w:tcPr>
          <w:p w14:paraId="07E09FDE" w14:textId="77777777" w:rsidR="001B6D30" w:rsidRPr="006310B0" w:rsidRDefault="001B6D30" w:rsidP="001B6D30">
            <w:pPr>
              <w:pStyle w:val="32InhaltEintrag"/>
            </w:pPr>
            <w:r w:rsidRPr="006310B0">
              <w:t>§ 23.</w:t>
            </w:r>
          </w:p>
        </w:tc>
        <w:tc>
          <w:tcPr>
            <w:tcW w:w="7238" w:type="dxa"/>
          </w:tcPr>
          <w:p w14:paraId="4F61C70A" w14:textId="77777777" w:rsidR="001B6D30" w:rsidRPr="006310B0" w:rsidRDefault="001B6D30" w:rsidP="001B6D30">
            <w:pPr>
              <w:pStyle w:val="32InhaltEintrag"/>
            </w:pPr>
            <w:r w:rsidRPr="006310B0">
              <w:t>ArbeitnehmerInnenschutz, Bundesbedienstetenschutz und Mutterschutz</w:t>
            </w:r>
          </w:p>
        </w:tc>
      </w:tr>
      <w:tr w:rsidR="001B6D30" w:rsidRPr="006310B0" w14:paraId="534DB77E" w14:textId="77777777" w:rsidTr="001B6D30">
        <w:tc>
          <w:tcPr>
            <w:tcW w:w="1247" w:type="dxa"/>
          </w:tcPr>
          <w:p w14:paraId="0B52DD9E" w14:textId="77777777" w:rsidR="001B6D30" w:rsidRPr="006310B0" w:rsidRDefault="001B6D30" w:rsidP="001B6D30">
            <w:pPr>
              <w:pStyle w:val="32InhaltEintrag"/>
            </w:pPr>
            <w:r w:rsidRPr="006310B0">
              <w:t>§ 24.</w:t>
            </w:r>
          </w:p>
        </w:tc>
        <w:tc>
          <w:tcPr>
            <w:tcW w:w="7238" w:type="dxa"/>
          </w:tcPr>
          <w:p w14:paraId="050CB378" w14:textId="77777777" w:rsidR="001B6D30" w:rsidRPr="006310B0" w:rsidRDefault="001B6D30" w:rsidP="001B6D30">
            <w:pPr>
              <w:pStyle w:val="32InhaltEintrag"/>
            </w:pPr>
            <w:r w:rsidRPr="006310B0">
              <w:t>Inkrafttreten, Außerkrafttreten und Übergangsrecht</w:t>
            </w:r>
          </w:p>
        </w:tc>
      </w:tr>
    </w:tbl>
    <w:p w14:paraId="67853FC0" w14:textId="77777777" w:rsidR="001B6D30" w:rsidRPr="006310B0" w:rsidRDefault="001B6D30" w:rsidP="001B6D30">
      <w:pPr>
        <w:pStyle w:val="45UeberschrPara"/>
      </w:pPr>
      <w:r w:rsidRPr="006310B0">
        <w:lastRenderedPageBreak/>
        <w:t>Anwendungsbereich</w:t>
      </w:r>
    </w:p>
    <w:p w14:paraId="7DEBA6ED" w14:textId="77777777" w:rsidR="001B6D30" w:rsidRPr="006310B0" w:rsidRDefault="001B6D30" w:rsidP="001B6D30">
      <w:pPr>
        <w:pStyle w:val="51Abs"/>
      </w:pPr>
      <w:r w:rsidRPr="001A54EE">
        <w:rPr>
          <w:rStyle w:val="991GldSymbol"/>
        </w:rPr>
        <w:t>§ 1.</w:t>
      </w:r>
      <w:r w:rsidRPr="006310B0">
        <w:t xml:space="preserve"> Diese Verordnung regelt gesundheitspolitische Maßnahmen zur Verhinderung einer Verbreitung von COVID-19.</w:t>
      </w:r>
    </w:p>
    <w:p w14:paraId="546FCDCE" w14:textId="77777777" w:rsidR="001B6D30" w:rsidRPr="006310B0" w:rsidRDefault="001B6D30" w:rsidP="001B6D30">
      <w:pPr>
        <w:pStyle w:val="45UeberschrPara"/>
      </w:pPr>
      <w:r w:rsidRPr="006310B0">
        <w:t>Allgemeine Bestimmungen</w:t>
      </w:r>
    </w:p>
    <w:p w14:paraId="60372D7A" w14:textId="77777777" w:rsidR="001B6D30" w:rsidRPr="006310B0" w:rsidRDefault="001B6D30" w:rsidP="001B6D30">
      <w:pPr>
        <w:pStyle w:val="51Abs"/>
      </w:pPr>
      <w:r w:rsidRPr="001A54EE">
        <w:rPr>
          <w:rStyle w:val="991GldSymbol"/>
        </w:rPr>
        <w:t>§ 2.</w:t>
      </w:r>
      <w:r w:rsidRPr="006310B0">
        <w:t xml:space="preserve"> (1) Als Maske im Sinne dieser Verordnung gilt eine Atemschutzmaske der Schutzklasse FFP2 (FFP2-Maske) ohne Ausatemventil oder eine Maske mit mindestens gleichwertig genormtem Standard.</w:t>
      </w:r>
    </w:p>
    <w:p w14:paraId="3FD892C3" w14:textId="77777777" w:rsidR="001B6D30" w:rsidRPr="006310B0" w:rsidRDefault="001B6D30" w:rsidP="001B6D30">
      <w:pPr>
        <w:pStyle w:val="51Abs"/>
      </w:pPr>
      <w:r w:rsidRPr="006310B0">
        <w:t>(2) Als Nachweis über eine geringe epidemiologische Gefahr im Sinne dieser Verordnung gilt ein:</w:t>
      </w:r>
    </w:p>
    <w:p w14:paraId="72831CD3" w14:textId="77777777" w:rsidR="001B6D30" w:rsidRPr="006310B0" w:rsidRDefault="001B6D30" w:rsidP="001B6D30">
      <w:pPr>
        <w:pStyle w:val="52Aufzaehle1Ziffer"/>
      </w:pPr>
      <w:r w:rsidRPr="006310B0">
        <w:tab/>
        <w:t>1.</w:t>
      </w:r>
      <w:r w:rsidRPr="006310B0">
        <w:tab/>
        <w:t>„1G-Nachweis“: Nachweis über eine mit einem zentral zugelassenen Impfstoff gegen COVID-19 erfolgte</w:t>
      </w:r>
    </w:p>
    <w:p w14:paraId="2AF5D0A0" w14:textId="77777777" w:rsidR="001B6D30" w:rsidRPr="006310B0" w:rsidRDefault="001B6D30" w:rsidP="001B6D30">
      <w:pPr>
        <w:pStyle w:val="52Aufzaehle2Lit"/>
      </w:pPr>
      <w:r w:rsidRPr="006310B0">
        <w:tab/>
        <w:t>a)</w:t>
      </w:r>
      <w:r w:rsidRPr="006310B0">
        <w:tab/>
        <w:t>Zweitimpfung, wobei diese nicht länger als 270 Tage zurückliegen darf und zwischen der Erst- und Zweitimpfung mindestens 14 Tage verstrichen sein müssen,</w:t>
      </w:r>
    </w:p>
    <w:p w14:paraId="33515B46" w14:textId="77777777" w:rsidR="001B6D30" w:rsidRPr="006310B0" w:rsidRDefault="001B6D30" w:rsidP="001B6D30">
      <w:pPr>
        <w:pStyle w:val="52Aufzaehle2Lit"/>
      </w:pPr>
      <w:r w:rsidRPr="006310B0">
        <w:tab/>
        <w:t>b)</w:t>
      </w:r>
      <w:r w:rsidRPr="006310B0">
        <w:tab/>
        <w:t>Impfung, sofern mindestens 21 Tage vor der Impfung ein positiver molekularbiologischer Test auf SARS-CoV-2 bzw. vor der Impfung ein Nachweis über neutralisierende Antikörper vorlag, wobei die Impfung nicht länger als 270 Tage zurückliegen darf, oder</w:t>
      </w:r>
    </w:p>
    <w:p w14:paraId="53275B67" w14:textId="77777777" w:rsidR="001B6D30" w:rsidRPr="006310B0" w:rsidRDefault="001B6D30" w:rsidP="001B6D30">
      <w:pPr>
        <w:pStyle w:val="52Aufzaehle2Lit"/>
      </w:pPr>
      <w:r w:rsidRPr="006310B0">
        <w:tab/>
        <w:t>c)</w:t>
      </w:r>
      <w:r w:rsidRPr="006310B0">
        <w:tab/>
      </w:r>
      <w:r w:rsidRPr="001A54EE">
        <w:rPr>
          <w:lang w:val="de-DE"/>
        </w:rPr>
        <w:t>weitere Impfung, wobei diese nicht länger als 270 Tage zurückliegen darf und zwischen dieser und einer Impfung im Sinne der lit. a und b mindestens 90 Tage verstrichen sein müssen;</w:t>
      </w:r>
    </w:p>
    <w:p w14:paraId="27EA697E" w14:textId="77777777" w:rsidR="001B6D30" w:rsidRPr="006310B0" w:rsidRDefault="001B6D30" w:rsidP="001B6D30">
      <w:pPr>
        <w:pStyle w:val="52Aufzaehle1Ziffer"/>
      </w:pPr>
      <w:r w:rsidRPr="006310B0">
        <w:tab/>
        <w:t>2.</w:t>
      </w:r>
      <w:r w:rsidRPr="006310B0">
        <w:tab/>
        <w:t>„2G-Nachweis“: Nachweis gemäß Z 1 oder ein</w:t>
      </w:r>
    </w:p>
    <w:p w14:paraId="66DDCFE7" w14:textId="77777777" w:rsidR="001B6D30" w:rsidRPr="006310B0" w:rsidRDefault="001B6D30" w:rsidP="001B6D30">
      <w:pPr>
        <w:pStyle w:val="52Aufzaehle2Lit"/>
      </w:pPr>
      <w:r w:rsidRPr="006310B0">
        <w:tab/>
        <w:t>a)</w:t>
      </w:r>
      <w:r w:rsidRPr="006310B0">
        <w:tab/>
        <w:t>Genesungsnachweis über eine in den letzten 180 Tagen überstandene Infektion mit SARS-CoV-2 oder eine ärztliche Bestätigung über eine in den letzten 180 Tagen überstandene Infektion mit SARS-CoV-2, die molekularbiologisch bestätigt wurde, oder</w:t>
      </w:r>
    </w:p>
    <w:p w14:paraId="667DB58B" w14:textId="77777777" w:rsidR="001B6D30" w:rsidRPr="006310B0" w:rsidRDefault="001B6D30" w:rsidP="001B6D30">
      <w:pPr>
        <w:pStyle w:val="52Aufzaehle2Lit"/>
      </w:pPr>
      <w:r w:rsidRPr="006310B0">
        <w:tab/>
        <w:t>b)</w:t>
      </w:r>
      <w:r w:rsidRPr="006310B0">
        <w:tab/>
        <w:t>Absonderungsbescheid, wenn dieser für eine in den letzten 180 Tagen vor der vorgesehenen Testung nachweislich mit SARS-CoV-2 infizierte Person ausgestellt wurde;</w:t>
      </w:r>
    </w:p>
    <w:p w14:paraId="7FAA9386" w14:textId="77777777" w:rsidR="001B6D30" w:rsidRPr="006310B0" w:rsidRDefault="001B6D30" w:rsidP="001B6D30">
      <w:pPr>
        <w:pStyle w:val="52Aufzaehle1Ziffer"/>
      </w:pPr>
      <w:r w:rsidRPr="006310B0">
        <w:tab/>
        <w:t>3.</w:t>
      </w:r>
      <w:r w:rsidRPr="006310B0">
        <w:tab/>
        <w:t>„2,5G-Nachweis“: Nachweis gemäß Z 1 oder 2 oder ein Nachweis einer befugten Stelle über ein negatives Ergebnis eines molekularbiologischen Tests auf SARS-CoV-2, dessen Abnahme nicht mehr als 72 Stunden zurückliegen darf;</w:t>
      </w:r>
    </w:p>
    <w:p w14:paraId="4DEA6973" w14:textId="77777777" w:rsidR="001B6D30" w:rsidRPr="006310B0" w:rsidRDefault="001B6D30" w:rsidP="001B6D30">
      <w:pPr>
        <w:pStyle w:val="52Aufzaehle1Ziffer"/>
      </w:pPr>
      <w:r w:rsidRPr="006310B0">
        <w:tab/>
        <w:t>4.</w:t>
      </w:r>
      <w:r w:rsidRPr="006310B0">
        <w:tab/>
        <w:t>„3G-Nachweis“: Nachweis gemäß Z 1 bis 3 oder ein Nachweis</w:t>
      </w:r>
    </w:p>
    <w:p w14:paraId="34DC3EAA" w14:textId="77777777" w:rsidR="001B6D30" w:rsidRPr="006310B0" w:rsidRDefault="001B6D30" w:rsidP="001B6D30">
      <w:pPr>
        <w:pStyle w:val="52Aufzaehle2Lit"/>
      </w:pPr>
      <w:r w:rsidRPr="006310B0">
        <w:tab/>
        <w:t>a)</w:t>
      </w:r>
      <w:r w:rsidRPr="006310B0">
        <w:tab/>
        <w:t>einer befugten Stelle über ein negatives Ergebnis eines Antigentests auf SARS-CoV-2, dessen Abnahme nicht mehr als 24 Stunden zurückliegen darf, oder</w:t>
      </w:r>
    </w:p>
    <w:p w14:paraId="005CCA17" w14:textId="77777777" w:rsidR="001B6D30" w:rsidRPr="006310B0" w:rsidRDefault="001B6D30" w:rsidP="001B6D30">
      <w:pPr>
        <w:pStyle w:val="52Aufzaehle2Lit"/>
      </w:pPr>
      <w:r w:rsidRPr="006310B0">
        <w:tab/>
        <w:t>b)</w:t>
      </w:r>
      <w:r w:rsidRPr="006310B0">
        <w:tab/>
        <w:t>über ein negatives Ergebnis eines SARS-CoV-2-Antigentests zur Eigenanwendung, der in einem behördlichen Datenverarbeitungssystem erfasst wird und dessen Abnahme nicht mehr als 24 Stunden zurückliegen darf.</w:t>
      </w:r>
    </w:p>
    <w:p w14:paraId="02C18F07" w14:textId="77777777" w:rsidR="001B6D30" w:rsidRPr="006310B0" w:rsidRDefault="001B6D30" w:rsidP="001B6D30">
      <w:pPr>
        <w:pStyle w:val="51Abs"/>
      </w:pPr>
      <w:r w:rsidRPr="006310B0">
        <w:t>(3) Liegt sowohl ein Nachweis gemäß Abs. 2 Z 1 lit. a als auch ein Nachweis gemäß Abs. 2 Z 2 lit. a oder b vor, ist dies einem Nachweis gemäß Abs. 2 Z 1 lit. c gleichgestellt.</w:t>
      </w:r>
    </w:p>
    <w:p w14:paraId="5698BBA3" w14:textId="77777777" w:rsidR="001B6D30" w:rsidRPr="006310B0" w:rsidRDefault="001B6D30" w:rsidP="001B6D30">
      <w:pPr>
        <w:pStyle w:val="51Abs"/>
      </w:pPr>
      <w:r w:rsidRPr="006310B0">
        <w:t>(4) Nachweise gemäß Abs. 2 sind in lateinischer Schrift in deutscher oder englischer Sprache oder in Form eines Zertifikats gemäß § 4b Abs. 1 des Epidemiegesetzes 1950 (EpiG), BGBl. Nr. 186/1950, vorzulegen.</w:t>
      </w:r>
    </w:p>
    <w:p w14:paraId="3C6337FE" w14:textId="77777777" w:rsidR="001B6D30" w:rsidRPr="006310B0" w:rsidRDefault="001B6D30" w:rsidP="001B6D30">
      <w:pPr>
        <w:pStyle w:val="51Abs"/>
      </w:pPr>
      <w:r w:rsidRPr="006310B0">
        <w:t>(5) Sofern in dieser Verordnung ein Nachweis gemäß Abs. 2 vorgesehen ist, ist dieser für die Dauer des Aufenthalts bereitzuhalten. Der Inhaber einer Betriebsstätte, der Verantwortliche für einen bestimmten Ort oder der für eine Zusammenkunft Verantwortliche ist zur Ermittlung folgender personenbezogener Daten der betroffenen Person ermächtigt:</w:t>
      </w:r>
    </w:p>
    <w:p w14:paraId="4567D261" w14:textId="77777777" w:rsidR="001B6D30" w:rsidRPr="006310B0" w:rsidRDefault="001B6D30" w:rsidP="001B6D30">
      <w:pPr>
        <w:pStyle w:val="52Aufzaehle1Ziffer"/>
      </w:pPr>
      <w:r w:rsidRPr="006310B0">
        <w:tab/>
        <w:t>1.</w:t>
      </w:r>
      <w:r w:rsidRPr="006310B0">
        <w:tab/>
        <w:t>Name,</w:t>
      </w:r>
    </w:p>
    <w:p w14:paraId="3AFEBB8A" w14:textId="77777777" w:rsidR="001B6D30" w:rsidRPr="006310B0" w:rsidRDefault="001B6D30" w:rsidP="001B6D30">
      <w:pPr>
        <w:pStyle w:val="52Aufzaehle1Ziffer"/>
      </w:pPr>
      <w:r w:rsidRPr="006310B0">
        <w:tab/>
        <w:t>2.</w:t>
      </w:r>
      <w:r w:rsidRPr="006310B0">
        <w:tab/>
        <w:t>Geburtsdatum,</w:t>
      </w:r>
    </w:p>
    <w:p w14:paraId="596D70FA" w14:textId="77777777" w:rsidR="001B6D30" w:rsidRPr="006310B0" w:rsidRDefault="001B6D30" w:rsidP="001B6D30">
      <w:pPr>
        <w:pStyle w:val="52Aufzaehle1Ziffer"/>
      </w:pPr>
      <w:r w:rsidRPr="006310B0">
        <w:tab/>
        <w:t>3.</w:t>
      </w:r>
      <w:r w:rsidRPr="006310B0">
        <w:tab/>
        <w:t>Gültigkeit bzw. Gültigkeitsdauer des Nachweises und</w:t>
      </w:r>
    </w:p>
    <w:p w14:paraId="56940A79" w14:textId="77777777" w:rsidR="001B6D30" w:rsidRPr="006310B0" w:rsidRDefault="001B6D30" w:rsidP="001B6D30">
      <w:pPr>
        <w:pStyle w:val="52Aufzaehle1Ziffer"/>
      </w:pPr>
      <w:r w:rsidRPr="006310B0">
        <w:tab/>
        <w:t>4.</w:t>
      </w:r>
      <w:r w:rsidRPr="006310B0">
        <w:tab/>
        <w:t>Barcode bzw. QR-Code.</w:t>
      </w:r>
    </w:p>
    <w:p w14:paraId="0862B421" w14:textId="77777777" w:rsidR="001B6D30" w:rsidRPr="006310B0" w:rsidRDefault="001B6D30" w:rsidP="001B6D30">
      <w:pPr>
        <w:pStyle w:val="58Schlussteile0Abs"/>
      </w:pPr>
      <w:r w:rsidRPr="006310B0">
        <w:t>Darüber hinaus ist er berechtigt, Daten zur Identitätsfeststellung zu ermitteln. Eine Vervielfältigung oder Aufbewahrung der Nachweise und der in den Nachweisen enthaltenen personenbezogenen Daten ist mit Ausnahme der Erhebung von Kontaktdaten gemäß § 18 ebenso unzulässig wie die Verarbeitung der im Rahmen der Identitätsfeststellung erhobenen Daten. Dies gilt sinngemäß auch für Zertifikate nach § 4b Abs. 1 EpiG.</w:t>
      </w:r>
    </w:p>
    <w:p w14:paraId="4DA5063E" w14:textId="77777777" w:rsidR="001B6D30" w:rsidRPr="006310B0" w:rsidRDefault="001B6D30" w:rsidP="001B6D30">
      <w:pPr>
        <w:pStyle w:val="51Abs"/>
      </w:pPr>
      <w:r w:rsidRPr="006310B0">
        <w:t>(6) Sofern in dieser Verordnung ein COVID-19-Präventionskonzept vorgeschrieben wird, ist ein dem Stand der Wissenschaft entsprechendes Konzept zur Minimierung des Infektionsrisikos mit SARS-CoV-2 auszuarbeiten und umzusetzen. Das COVID-19-Präventionskonzept hat insbesondere zu enthalten:</w:t>
      </w:r>
    </w:p>
    <w:p w14:paraId="4EED5176" w14:textId="77777777" w:rsidR="001B6D30" w:rsidRPr="006310B0" w:rsidRDefault="001B6D30" w:rsidP="001B6D30">
      <w:pPr>
        <w:pStyle w:val="52Aufzaehle1Ziffer"/>
      </w:pPr>
      <w:r w:rsidRPr="006310B0">
        <w:tab/>
        <w:t>1.</w:t>
      </w:r>
      <w:r w:rsidRPr="006310B0">
        <w:tab/>
        <w:t>spezifische Hygienemaßnahmen,</w:t>
      </w:r>
    </w:p>
    <w:p w14:paraId="015B0D03" w14:textId="77777777" w:rsidR="001B6D30" w:rsidRPr="006310B0" w:rsidRDefault="001B6D30" w:rsidP="001B6D30">
      <w:pPr>
        <w:pStyle w:val="52Aufzaehle1Ziffer"/>
      </w:pPr>
      <w:r w:rsidRPr="006310B0">
        <w:lastRenderedPageBreak/>
        <w:tab/>
        <w:t>2.</w:t>
      </w:r>
      <w:r w:rsidRPr="006310B0">
        <w:tab/>
        <w:t>Regelungen zum Verhalten bei Auftreten einer SARS-CoV-2-Infektion,</w:t>
      </w:r>
    </w:p>
    <w:p w14:paraId="1D0EEA35" w14:textId="77777777" w:rsidR="001B6D30" w:rsidRPr="006310B0" w:rsidRDefault="001B6D30" w:rsidP="001B6D30">
      <w:pPr>
        <w:pStyle w:val="52Aufzaehle1Ziffer"/>
      </w:pPr>
      <w:r w:rsidRPr="006310B0">
        <w:tab/>
        <w:t>3.</w:t>
      </w:r>
      <w:r w:rsidRPr="006310B0">
        <w:tab/>
        <w:t>Regelungen betreffend die Nutzung sanitärer Einrichtungen,</w:t>
      </w:r>
    </w:p>
    <w:p w14:paraId="603BBCFC" w14:textId="77777777" w:rsidR="001B6D30" w:rsidRPr="006310B0" w:rsidRDefault="001B6D30" w:rsidP="001B6D30">
      <w:pPr>
        <w:pStyle w:val="52Aufzaehle1Ziffer"/>
      </w:pPr>
      <w:r w:rsidRPr="006310B0">
        <w:tab/>
        <w:t>4.</w:t>
      </w:r>
      <w:r w:rsidRPr="006310B0">
        <w:tab/>
        <w:t>gegebenenfalls Regelungen betreffend die Konsumation von Speisen und Getränken,</w:t>
      </w:r>
    </w:p>
    <w:p w14:paraId="6ECDEAB2" w14:textId="77777777" w:rsidR="001B6D30" w:rsidRPr="006310B0" w:rsidRDefault="001B6D30" w:rsidP="001B6D30">
      <w:pPr>
        <w:pStyle w:val="52Aufzaehle1Ziffer"/>
      </w:pPr>
      <w:r w:rsidRPr="006310B0">
        <w:tab/>
        <w:t>5.</w:t>
      </w:r>
      <w:r w:rsidRPr="006310B0">
        <w:tab/>
        <w:t>Regelungen zur Steuerung der Personenströme und Regulierung der Anzahl der Personen,</w:t>
      </w:r>
    </w:p>
    <w:p w14:paraId="6CB19A69" w14:textId="77777777" w:rsidR="001B6D30" w:rsidRPr="006310B0" w:rsidRDefault="001B6D30" w:rsidP="001B6D30">
      <w:pPr>
        <w:pStyle w:val="52Aufzaehle1Ziffer"/>
      </w:pPr>
      <w:r w:rsidRPr="006310B0">
        <w:tab/>
        <w:t>6.</w:t>
      </w:r>
      <w:r w:rsidRPr="006310B0">
        <w:tab/>
        <w:t>Regelungen betreffend Entzerrungsmaßnahmen, wie Absperrungen und Bodenmarkierungen,</w:t>
      </w:r>
    </w:p>
    <w:p w14:paraId="747D8FC6" w14:textId="77777777" w:rsidR="001B6D30" w:rsidRPr="006310B0" w:rsidRDefault="001B6D30" w:rsidP="001B6D30">
      <w:pPr>
        <w:pStyle w:val="52Aufzaehle1Ziffer"/>
      </w:pPr>
      <w:r w:rsidRPr="006310B0">
        <w:tab/>
        <w:t>7.</w:t>
      </w:r>
      <w:r w:rsidRPr="006310B0">
        <w:tab/>
        <w:t>Vorgaben zur Schulung der Mitarbeiter in Bezug auf Hygienemaßnahmen und die Aufsicht der Durchführung eines SARS-CoV-2-Antigentests zur Eigenanwendung.</w:t>
      </w:r>
    </w:p>
    <w:p w14:paraId="100192D9" w14:textId="77777777" w:rsidR="001B6D30" w:rsidRPr="006310B0" w:rsidRDefault="001B6D30" w:rsidP="001B6D30">
      <w:pPr>
        <w:pStyle w:val="51Abs"/>
      </w:pPr>
      <w:r w:rsidRPr="006310B0">
        <w:t>(7) Als COVID-19-Beauftragte dürfen nur geeignete Personen bestellt werden. Voraussetzung für eine solche Eignung ist zumindest die Kenntnis des COVID-19-Präventionskonzepts sowie der örtlichen Gegebenheiten und der organisatorischen Abläufe. Der COVID-19-Beauftragte ist Ansprechperson für die Behörden und hat die Umsetzung des COVID-19-Präventionskonzepts zu überwachen.</w:t>
      </w:r>
    </w:p>
    <w:p w14:paraId="276B424F" w14:textId="77777777" w:rsidR="001B6D30" w:rsidRPr="006310B0" w:rsidRDefault="001B6D30" w:rsidP="001B6D30">
      <w:pPr>
        <w:pStyle w:val="51Abs"/>
      </w:pPr>
      <w:r w:rsidRPr="006310B0">
        <w:t>(8) Beim Betreten von Betriebsstätten, Arbeitsorten, Alten- und Pflegeheimen, stationären Wohneinrichtungen der Behindertenhilfe, bestimmten Orten und öffentlichen Orten sowie bei Zusammenkünften und bei der Benützung von Verkehrsmitteln ist darauf zu achten, dass zwischen Personen, die nicht im gemeinsamen Haushalt leben, ein Abstand von mindestens zwei Metern eingehalten wird bzw. werden kann.</w:t>
      </w:r>
    </w:p>
    <w:p w14:paraId="58DBA25F" w14:textId="77777777" w:rsidR="001B6D30" w:rsidRPr="006310B0" w:rsidRDefault="001B6D30" w:rsidP="001B6D30">
      <w:pPr>
        <w:pStyle w:val="51Abs"/>
      </w:pPr>
      <w:r w:rsidRPr="006310B0">
        <w:t>(9) Kann beim Betreten von Betriebsstätten, Arbeitsorten, Alten- und Pflegeheimen, stationären Wohneinrichtungen der Behindertenhilfe, bestimmten Orten und öffentlichen Orten sowie bei Zusammenkünften und bei der Benützung von Verkehrsmitteln ein Mindestabstand gemäß Abs. 8 nicht eingehalten werden bzw. wird ein solcher Mindestabstand nicht eingehalten und besteht nicht ohnehin eine Verpflichtung zum Tragen einer Maske nach dieser Verordnung, ist eine Maske zu tragen. Die Verpflichtung zum Tragen einer Maske nach dieser Bestimmung gilt nicht</w:t>
      </w:r>
    </w:p>
    <w:p w14:paraId="7CF0EFE6" w14:textId="77777777" w:rsidR="001B6D30" w:rsidRPr="006310B0" w:rsidRDefault="001B6D30" w:rsidP="001B6D30">
      <w:pPr>
        <w:pStyle w:val="52Aufzaehle1Ziffer"/>
      </w:pPr>
      <w:r w:rsidRPr="006310B0">
        <w:tab/>
        <w:t>1.</w:t>
      </w:r>
      <w:r w:rsidRPr="006310B0">
        <w:tab/>
        <w:t>gegenüber persönlich bekannten Personen;</w:t>
      </w:r>
    </w:p>
    <w:p w14:paraId="42303F25" w14:textId="77777777" w:rsidR="001B6D30" w:rsidRPr="006310B0" w:rsidRDefault="001B6D30" w:rsidP="001B6D30">
      <w:pPr>
        <w:pStyle w:val="52Aufzaehle1Ziffer"/>
      </w:pPr>
      <w:r w:rsidRPr="006310B0">
        <w:tab/>
        <w:t>2.</w:t>
      </w:r>
      <w:r w:rsidRPr="006310B0">
        <w:tab/>
        <w:t>beim Betreten von öffentlichen Orten, wenn der Mindestabstand nur kurzzeitig unterschritten wird.</w:t>
      </w:r>
    </w:p>
    <w:p w14:paraId="4FF33A31" w14:textId="77777777" w:rsidR="001B6D30" w:rsidRPr="006310B0" w:rsidRDefault="001B6D30" w:rsidP="001B6D30">
      <w:pPr>
        <w:pStyle w:val="45UeberschrPara"/>
      </w:pPr>
      <w:r w:rsidRPr="006310B0">
        <w:t>Öffentliche Orte</w:t>
      </w:r>
    </w:p>
    <w:p w14:paraId="410C5C24" w14:textId="77777777" w:rsidR="001B6D30" w:rsidRPr="006310B0" w:rsidRDefault="001B6D30" w:rsidP="001B6D30">
      <w:pPr>
        <w:pStyle w:val="51Abs"/>
      </w:pPr>
      <w:r w:rsidRPr="001A54EE">
        <w:rPr>
          <w:rStyle w:val="991GldSymbol"/>
        </w:rPr>
        <w:t>§ 3.</w:t>
      </w:r>
      <w:r w:rsidRPr="006310B0">
        <w:t xml:space="preserve"> Beim Betreten öffentlicher Orte in geschlossenen Räumen ist eine Maske zu tragen.</w:t>
      </w:r>
    </w:p>
    <w:p w14:paraId="1237B1F7" w14:textId="77777777" w:rsidR="001B6D30" w:rsidRPr="006310B0" w:rsidRDefault="001B6D30" w:rsidP="001B6D30">
      <w:pPr>
        <w:pStyle w:val="45UeberschrPara"/>
      </w:pPr>
      <w:r w:rsidRPr="006310B0">
        <w:t>Verkehrsmittel</w:t>
      </w:r>
    </w:p>
    <w:p w14:paraId="7DB2FEE2" w14:textId="77777777" w:rsidR="001B6D30" w:rsidRPr="006310B0" w:rsidRDefault="001B6D30" w:rsidP="001B6D30">
      <w:pPr>
        <w:pStyle w:val="51Abs"/>
      </w:pPr>
      <w:r w:rsidRPr="001A54EE">
        <w:rPr>
          <w:rStyle w:val="991GldSymbol"/>
        </w:rPr>
        <w:t>§ 4.</w:t>
      </w:r>
      <w:r w:rsidRPr="006310B0">
        <w:t xml:space="preserve"> (1) Bei der gemeinsamen Benützung von Kraftfahrzeugen durch Personen, die nicht im gemeinsamen Haushalt leben, ist eine Maske zu tragen.</w:t>
      </w:r>
    </w:p>
    <w:p w14:paraId="56E9201B" w14:textId="77777777" w:rsidR="001B6D30" w:rsidRPr="006310B0" w:rsidRDefault="001B6D30" w:rsidP="001B6D30">
      <w:pPr>
        <w:pStyle w:val="51Abs"/>
      </w:pPr>
      <w:r w:rsidRPr="006310B0">
        <w:t>(2) Bei der Benützung von</w:t>
      </w:r>
    </w:p>
    <w:p w14:paraId="48819D53" w14:textId="77777777" w:rsidR="001B6D30" w:rsidRPr="006310B0" w:rsidRDefault="001B6D30" w:rsidP="001B6D30">
      <w:pPr>
        <w:pStyle w:val="52Aufzaehle1Ziffer"/>
      </w:pPr>
      <w:r w:rsidRPr="006310B0">
        <w:tab/>
        <w:t>1.</w:t>
      </w:r>
      <w:r w:rsidRPr="006310B0">
        <w:tab/>
        <w:t>Taxis und taxiähnlichen Betrieben sowie Schülertransporten im Sinne der §§ 30a ff des Familienlastenausgleichsgesetzes 1967, BGBl. Nr. 376/1967,</w:t>
      </w:r>
    </w:p>
    <w:p w14:paraId="2F7D5A1C" w14:textId="77777777" w:rsidR="001B6D30" w:rsidRPr="006310B0" w:rsidRDefault="001B6D30" w:rsidP="001B6D30">
      <w:pPr>
        <w:pStyle w:val="52Aufzaehle1Ziffer"/>
      </w:pPr>
      <w:r w:rsidRPr="006310B0">
        <w:tab/>
        <w:t>2.</w:t>
      </w:r>
      <w:r w:rsidRPr="006310B0">
        <w:tab/>
        <w:t>Massenbeförderungsmitteln</w:t>
      </w:r>
    </w:p>
    <w:p w14:paraId="76F6BFA8" w14:textId="77777777" w:rsidR="001B6D30" w:rsidRPr="006310B0" w:rsidRDefault="001B6D30" w:rsidP="001B6D30">
      <w:pPr>
        <w:pStyle w:val="58Schlussteile0Abs"/>
      </w:pPr>
      <w:r w:rsidRPr="006310B0">
        <w:t>und in geschlossenen Räumen der dazugehörigen Stationen, Bahnsteigen, Haltestellen, Bahnhöfen und Flughäfen sowie deren jeweiligen Verbindungsbauwerken ist eine Maske zu tragen.</w:t>
      </w:r>
    </w:p>
    <w:p w14:paraId="732387EA" w14:textId="77777777" w:rsidR="001B6D30" w:rsidRPr="006310B0" w:rsidRDefault="001B6D30" w:rsidP="001B6D30">
      <w:pPr>
        <w:pStyle w:val="51Abs"/>
      </w:pPr>
      <w:r w:rsidRPr="006310B0">
        <w:t>(3) Für die Benützung von Seil- und Zahnradbahnen gilt:</w:t>
      </w:r>
    </w:p>
    <w:p w14:paraId="35220DD3" w14:textId="77777777" w:rsidR="001B6D30" w:rsidRPr="006310B0" w:rsidRDefault="001B6D30" w:rsidP="001B6D30">
      <w:pPr>
        <w:pStyle w:val="52Aufzaehle1Ziffer"/>
      </w:pPr>
      <w:r w:rsidRPr="006310B0">
        <w:tab/>
        <w:t>1.</w:t>
      </w:r>
      <w:r w:rsidRPr="006310B0">
        <w:tab/>
        <w:t>Der Betreiber von Seil- und Zahnradbahnen darf Personen, die die Seil- oder Zahnradbahn nicht zu beruflichen Zwecken oder zur Deckung notwendiger Grundbedürfnisse des täglichen Lebens benutzen, nur einlassen, wenn sie einen 2G-Nachweis vorweisen.</w:t>
      </w:r>
    </w:p>
    <w:p w14:paraId="76792E31" w14:textId="77777777" w:rsidR="001B6D30" w:rsidRPr="006310B0" w:rsidRDefault="001B6D30" w:rsidP="001B6D30">
      <w:pPr>
        <w:pStyle w:val="52Aufzaehle1Ziffer"/>
      </w:pPr>
      <w:r w:rsidRPr="006310B0">
        <w:tab/>
        <w:t>2.</w:t>
      </w:r>
      <w:r w:rsidRPr="006310B0">
        <w:tab/>
        <w:t>Personen haben in geschlossenen oder abdeckbaren Fahrbetriebsmitteln (Gondeln, Kabinen, abdeckbaren Sesseln) sowie in geschlossenen Räumen der dazugehörigen Stationen eine Maske zu tragen.</w:t>
      </w:r>
    </w:p>
    <w:p w14:paraId="21EE0623" w14:textId="77777777" w:rsidR="001B6D30" w:rsidRPr="006310B0" w:rsidRDefault="001B6D30" w:rsidP="001B6D30">
      <w:pPr>
        <w:pStyle w:val="52Aufzaehle1Ziffer"/>
      </w:pPr>
      <w:r w:rsidRPr="006310B0">
        <w:tab/>
        <w:t>3.</w:t>
      </w:r>
      <w:r w:rsidRPr="006310B0">
        <w:tab/>
        <w:t>Der Betreiber von Seil- und Zahnradbahnen hat einen COVID-19-Beauftragten zu bestellen und ein COVID-19-Präventionskonzept auszuarbeiten und umzusetzen.</w:t>
      </w:r>
    </w:p>
    <w:p w14:paraId="436E3BC4" w14:textId="77777777" w:rsidR="001B6D30" w:rsidRPr="006310B0" w:rsidRDefault="001B6D30" w:rsidP="001B6D30">
      <w:pPr>
        <w:pStyle w:val="51Abs"/>
      </w:pPr>
      <w:r w:rsidRPr="006310B0">
        <w:t>(4) Für die Benützung von Reisebussen und Ausflugsschiffen im Gelegenheitsverkehr gilt:</w:t>
      </w:r>
    </w:p>
    <w:p w14:paraId="76F799E1" w14:textId="77777777" w:rsidR="001B6D30" w:rsidRPr="006310B0" w:rsidRDefault="001B6D30" w:rsidP="001B6D30">
      <w:pPr>
        <w:pStyle w:val="52Aufzaehle1Ziffer"/>
      </w:pPr>
      <w:r w:rsidRPr="006310B0">
        <w:tab/>
        <w:t>1.</w:t>
      </w:r>
      <w:r w:rsidRPr="006310B0">
        <w:tab/>
        <w:t>Der Betreiber darf Personen nur einlassen, wenn sie einen 2G-Nachweis vorweisen.</w:t>
      </w:r>
    </w:p>
    <w:p w14:paraId="13D7381D" w14:textId="77777777" w:rsidR="001B6D30" w:rsidRPr="006310B0" w:rsidRDefault="001B6D30" w:rsidP="001B6D30">
      <w:pPr>
        <w:pStyle w:val="52Aufzaehle1Ziffer"/>
      </w:pPr>
      <w:r w:rsidRPr="006310B0">
        <w:tab/>
        <w:t>2.</w:t>
      </w:r>
      <w:r w:rsidRPr="006310B0">
        <w:tab/>
        <w:t>Personen haben in geschlossenen Räumen eine Maske zu tragen.</w:t>
      </w:r>
    </w:p>
    <w:p w14:paraId="42906F40" w14:textId="77777777" w:rsidR="001B6D30" w:rsidRPr="006310B0" w:rsidRDefault="001B6D30" w:rsidP="001B6D30">
      <w:pPr>
        <w:pStyle w:val="52Aufzaehle1Ziffer"/>
      </w:pPr>
      <w:r w:rsidRPr="006310B0">
        <w:tab/>
        <w:t>3.</w:t>
      </w:r>
      <w:r w:rsidRPr="006310B0">
        <w:tab/>
        <w:t>Der Betreiber hat einen COVID-19-Beauftragten zu bestellen und ein COVID-19-Präventionskonzept auszuarbeiten und umzusetzen.</w:t>
      </w:r>
    </w:p>
    <w:p w14:paraId="3A08C55D" w14:textId="77777777" w:rsidR="001B6D30" w:rsidRPr="006310B0" w:rsidRDefault="001B6D30" w:rsidP="001B6D30">
      <w:pPr>
        <w:pStyle w:val="45UeberschrPara"/>
      </w:pPr>
      <w:r w:rsidRPr="006310B0">
        <w:lastRenderedPageBreak/>
        <w:t>Kundenbereiche</w:t>
      </w:r>
    </w:p>
    <w:p w14:paraId="7D8855D3" w14:textId="77777777" w:rsidR="001B6D30" w:rsidRPr="006310B0" w:rsidRDefault="001B6D30" w:rsidP="001B6D30">
      <w:pPr>
        <w:pStyle w:val="51Abs"/>
      </w:pPr>
      <w:r w:rsidRPr="001A54EE">
        <w:rPr>
          <w:rStyle w:val="991GldSymbol"/>
        </w:rPr>
        <w:t>§ 5.</w:t>
      </w:r>
      <w:r w:rsidRPr="006310B0">
        <w:t xml:space="preserve"> (1) Kunden dürfen Kundenbereiche von Betriebsstätten zum Zweck des Erwerbs von Waren oder zur Inanspruchnahme von Dienstleistungen nur betreten, wenn sie über einen 2G-Nachweis verfügen.</w:t>
      </w:r>
    </w:p>
    <w:p w14:paraId="72518612" w14:textId="77777777" w:rsidR="001B6D30" w:rsidRPr="006310B0" w:rsidRDefault="001B6D30" w:rsidP="001B6D30">
      <w:pPr>
        <w:pStyle w:val="51Abs"/>
      </w:pPr>
      <w:r w:rsidRPr="006310B0">
        <w:t>(2) Betreiber haben dafür Sorge zu tragen, dass eine Kontrolle des 2G-Nachweises von Kunden in Kundenbereichen von Betriebsstätten zum Zweck des Erwerbs von Waren oder der Inanspruchnahme von Dienstleistungen möglichst beim Einlass, jedenfalls aber beim Erwerb von Waren oder der Inanspruchnahme der Dienstleistung erfolgt.</w:t>
      </w:r>
    </w:p>
    <w:p w14:paraId="3C915BA6" w14:textId="77777777" w:rsidR="001B6D30" w:rsidRPr="006310B0" w:rsidRDefault="001B6D30" w:rsidP="001B6D30">
      <w:pPr>
        <w:pStyle w:val="51Abs"/>
      </w:pPr>
      <w:r w:rsidRPr="006310B0">
        <w:t>(3) Abs. 1 und 2 gelten nicht für:</w:t>
      </w:r>
    </w:p>
    <w:p w14:paraId="2F75B391" w14:textId="77777777" w:rsidR="001B6D30" w:rsidRPr="006310B0" w:rsidRDefault="001B6D30" w:rsidP="001B6D30">
      <w:pPr>
        <w:pStyle w:val="52Aufzaehle1Ziffer"/>
      </w:pPr>
      <w:r w:rsidRPr="006310B0">
        <w:tab/>
        <w:t>1.</w:t>
      </w:r>
      <w:r w:rsidRPr="006310B0">
        <w:tab/>
        <w:t>öffentliche Apotheken,</w:t>
      </w:r>
    </w:p>
    <w:p w14:paraId="5176875C" w14:textId="77777777" w:rsidR="001B6D30" w:rsidRPr="006310B0" w:rsidRDefault="001B6D30" w:rsidP="001B6D30">
      <w:pPr>
        <w:pStyle w:val="52Aufzaehle1Ziffer"/>
      </w:pPr>
      <w:r w:rsidRPr="006310B0">
        <w:tab/>
        <w:t>2.</w:t>
      </w:r>
      <w:r w:rsidRPr="006310B0">
        <w:tab/>
        <w:t>Lebensmittelhandel (einschließlich Verkaufsstellen von Lebensmittelproduzenten) und bäuerliche Direktvermarkter,</w:t>
      </w:r>
    </w:p>
    <w:p w14:paraId="4B33AB6A" w14:textId="77777777" w:rsidR="001B6D30" w:rsidRPr="006310B0" w:rsidRDefault="001B6D30" w:rsidP="001B6D30">
      <w:pPr>
        <w:pStyle w:val="52Aufzaehle1Ziffer"/>
      </w:pPr>
      <w:r w:rsidRPr="006310B0">
        <w:tab/>
        <w:t>3.</w:t>
      </w:r>
      <w:r w:rsidRPr="006310B0">
        <w:tab/>
        <w:t>Drogerien und Drogeriemärkte,</w:t>
      </w:r>
    </w:p>
    <w:p w14:paraId="1843D6EE" w14:textId="77777777" w:rsidR="001B6D30" w:rsidRPr="006310B0" w:rsidRDefault="001B6D30" w:rsidP="001B6D30">
      <w:pPr>
        <w:pStyle w:val="52Aufzaehle1Ziffer"/>
      </w:pPr>
      <w:r w:rsidRPr="006310B0">
        <w:tab/>
        <w:t>4.</w:t>
      </w:r>
      <w:r w:rsidRPr="006310B0">
        <w:tab/>
        <w:t>Verkauf von Medizinprodukten und Sanitätsartikeln, Heilbehelfen und Hilfsmitteln,</w:t>
      </w:r>
    </w:p>
    <w:p w14:paraId="7D991EA1" w14:textId="77777777" w:rsidR="001B6D30" w:rsidRPr="006310B0" w:rsidRDefault="001B6D30" w:rsidP="001B6D30">
      <w:pPr>
        <w:pStyle w:val="52Aufzaehle1Ziffer"/>
      </w:pPr>
      <w:r w:rsidRPr="006310B0">
        <w:tab/>
        <w:t>5.</w:t>
      </w:r>
      <w:r w:rsidRPr="006310B0">
        <w:tab/>
        <w:t>Gesundheits- und Pflegedienstleistungen,</w:t>
      </w:r>
    </w:p>
    <w:p w14:paraId="76391333" w14:textId="77777777" w:rsidR="001B6D30" w:rsidRPr="006310B0" w:rsidRDefault="001B6D30" w:rsidP="001B6D30">
      <w:pPr>
        <w:pStyle w:val="52Aufzaehle1Ziffer"/>
      </w:pPr>
      <w:r w:rsidRPr="006310B0">
        <w:tab/>
        <w:t>6.</w:t>
      </w:r>
      <w:r w:rsidRPr="006310B0">
        <w:tab/>
        <w:t>Dienstleistungen für Menschen mit Behinderungen, die von den Ländern im Rahmen der Behindertenhilfe-, Sozialhilfe-, Teilhabe- bzw. Chancengleichheitsgesetze erbracht werden,</w:t>
      </w:r>
    </w:p>
    <w:p w14:paraId="06A29087" w14:textId="77777777" w:rsidR="001B6D30" w:rsidRPr="006310B0" w:rsidRDefault="001B6D30" w:rsidP="001B6D30">
      <w:pPr>
        <w:pStyle w:val="52Aufzaehle1Ziffer"/>
      </w:pPr>
      <w:r w:rsidRPr="006310B0">
        <w:tab/>
        <w:t>7.</w:t>
      </w:r>
      <w:r w:rsidRPr="006310B0">
        <w:tab/>
        <w:t>Dienstleistungen nach dem Arbeitslosenversicherungsgesetz 1977 (AlVG), BGBl. Nr. 609/1977, dem Arbeitsmarktservicegesetz (AMSG), BGBl. Nr. 313/1994, und dem Behinderteneinstellungsgesetz (BEinstG), BGBl. Nr. 22/1970,</w:t>
      </w:r>
    </w:p>
    <w:p w14:paraId="258F4E68" w14:textId="77777777" w:rsidR="001B6D30" w:rsidRPr="006310B0" w:rsidRDefault="001B6D30" w:rsidP="001B6D30">
      <w:pPr>
        <w:pStyle w:val="52Aufzaehle1Ziffer"/>
      </w:pPr>
      <w:r w:rsidRPr="006310B0">
        <w:tab/>
        <w:t>8.</w:t>
      </w:r>
      <w:r w:rsidRPr="006310B0">
        <w:tab/>
        <w:t>veterinärmedizinische Dienstleistungen,</w:t>
      </w:r>
    </w:p>
    <w:p w14:paraId="05BFAA93" w14:textId="77777777" w:rsidR="001B6D30" w:rsidRPr="006310B0" w:rsidRDefault="001B6D30" w:rsidP="001B6D30">
      <w:pPr>
        <w:pStyle w:val="52Aufzaehle1Ziffer"/>
      </w:pPr>
      <w:r w:rsidRPr="006310B0">
        <w:tab/>
        <w:t>9.</w:t>
      </w:r>
      <w:r w:rsidRPr="006310B0">
        <w:tab/>
        <w:t>Verkauf von Tierfutter,</w:t>
      </w:r>
    </w:p>
    <w:p w14:paraId="24FF851F" w14:textId="77777777" w:rsidR="001B6D30" w:rsidRPr="006310B0" w:rsidRDefault="001B6D30" w:rsidP="001B6D30">
      <w:pPr>
        <w:pStyle w:val="52Aufzaehle1Ziffer"/>
      </w:pPr>
      <w:r w:rsidRPr="006310B0">
        <w:tab/>
        <w:t>10.</w:t>
      </w:r>
      <w:r w:rsidRPr="006310B0">
        <w:tab/>
        <w:t>Verkauf und Wartung von Sicherheits- und Notfallprodukten, das sind insbesondere Feuerlöscher, Schutzausrüstung, Leuchtmittel, Brennstoffe, Sicherungen, Salzstreumittel, nicht aber Waffen und Waffenzubehör, sofern deren Erwerb nicht zu beruflichen Zwecken aus gesetzlichen Gründen zwingend unaufschiebbar erforderlich ist,</w:t>
      </w:r>
    </w:p>
    <w:p w14:paraId="79A2C72E" w14:textId="77777777" w:rsidR="001B6D30" w:rsidRPr="006310B0" w:rsidRDefault="001B6D30" w:rsidP="001B6D30">
      <w:pPr>
        <w:pStyle w:val="52Aufzaehle1Ziffer"/>
      </w:pPr>
      <w:r w:rsidRPr="006310B0">
        <w:tab/>
        <w:t>11.</w:t>
      </w:r>
      <w:r w:rsidRPr="006310B0">
        <w:tab/>
        <w:t>Notfall-Dienstleistungen,</w:t>
      </w:r>
    </w:p>
    <w:p w14:paraId="74C03681" w14:textId="77777777" w:rsidR="001B6D30" w:rsidRPr="006310B0" w:rsidRDefault="001B6D30" w:rsidP="001B6D30">
      <w:pPr>
        <w:pStyle w:val="52Aufzaehle1Ziffer"/>
      </w:pPr>
      <w:r w:rsidRPr="006310B0">
        <w:tab/>
        <w:t>12.</w:t>
      </w:r>
      <w:r w:rsidRPr="006310B0">
        <w:tab/>
        <w:t>Agrarhandel einschließlich Tierversteigerungen sowie der Gartenbaubetrieb und der Landesproduktenhandel mit Saatgut, Futter und Düngemittel,</w:t>
      </w:r>
    </w:p>
    <w:p w14:paraId="0CF7EA61" w14:textId="77777777" w:rsidR="001B6D30" w:rsidRPr="006310B0" w:rsidRDefault="001B6D30" w:rsidP="001B6D30">
      <w:pPr>
        <w:pStyle w:val="52Aufzaehle1Ziffer"/>
      </w:pPr>
      <w:r w:rsidRPr="006310B0">
        <w:tab/>
        <w:t>13.</w:t>
      </w:r>
      <w:r w:rsidRPr="006310B0">
        <w:tab/>
        <w:t>Tankstellen und Stromtankstellen sowie Waschanlagen,</w:t>
      </w:r>
    </w:p>
    <w:p w14:paraId="1DE733ED" w14:textId="77777777" w:rsidR="001B6D30" w:rsidRPr="006310B0" w:rsidRDefault="001B6D30" w:rsidP="001B6D30">
      <w:pPr>
        <w:pStyle w:val="52Aufzaehle1Ziffer"/>
      </w:pPr>
      <w:r w:rsidRPr="006310B0">
        <w:tab/>
        <w:t>14.</w:t>
      </w:r>
      <w:r w:rsidRPr="006310B0">
        <w:tab/>
        <w:t>Banken,</w:t>
      </w:r>
    </w:p>
    <w:p w14:paraId="49BFD6C6" w14:textId="77777777" w:rsidR="001B6D30" w:rsidRPr="006310B0" w:rsidRDefault="001B6D30" w:rsidP="001B6D30">
      <w:pPr>
        <w:pStyle w:val="52Aufzaehle1Ziffer"/>
      </w:pPr>
      <w:r w:rsidRPr="006310B0">
        <w:tab/>
        <w:t>15.</w:t>
      </w:r>
      <w:r w:rsidRPr="006310B0">
        <w:tab/>
        <w:t>Postdiensteanbieter einschließlich deren Postpartner, soweit diese Postpartner unter die Ausnahmen des § 5 Abs. 3 fallen, sowie Post-Geschäftsstellen gemäß § 3 Z 7 Postmarktgesetz (PMG), BGBl. I Nr. 123/2009, welche von einer Gemeinde betrieben werden oder in Gemeinden liegen, in denen die Versorgung durch keine andere unter § 5 Abs. 3 fallende Postgeschäftsstelle erfolgen kann, jedoch ausschließlich für die Erbringung von Postdienstleistungen und die unter § 5 Abs. 3 erlaubten Tätigkeiten, und Anbieter von Telekommunikation,</w:t>
      </w:r>
    </w:p>
    <w:p w14:paraId="5F9F554D" w14:textId="77777777" w:rsidR="001B6D30" w:rsidRPr="006310B0" w:rsidRDefault="001B6D30" w:rsidP="001B6D30">
      <w:pPr>
        <w:pStyle w:val="52Aufzaehle1Ziffer"/>
      </w:pPr>
      <w:r w:rsidRPr="006310B0">
        <w:tab/>
        <w:t>16.</w:t>
      </w:r>
      <w:r w:rsidRPr="006310B0">
        <w:tab/>
        <w:t>Dienstleistungen im Zusammenhang mit der Rechtspflege,</w:t>
      </w:r>
    </w:p>
    <w:p w14:paraId="7E984FF9" w14:textId="77777777" w:rsidR="001B6D30" w:rsidRPr="006310B0" w:rsidRDefault="001B6D30" w:rsidP="001B6D30">
      <w:pPr>
        <w:pStyle w:val="52Aufzaehle1Ziffer"/>
      </w:pPr>
      <w:r w:rsidRPr="006310B0">
        <w:tab/>
        <w:t>17.</w:t>
      </w:r>
      <w:r w:rsidRPr="006310B0">
        <w:tab/>
        <w:t>den öffentlichen Verkehr,</w:t>
      </w:r>
    </w:p>
    <w:p w14:paraId="3440FDF7" w14:textId="77777777" w:rsidR="001B6D30" w:rsidRPr="006310B0" w:rsidRDefault="001B6D30" w:rsidP="001B6D30">
      <w:pPr>
        <w:pStyle w:val="52Aufzaehle1Ziffer"/>
      </w:pPr>
      <w:r w:rsidRPr="006310B0">
        <w:tab/>
        <w:t>18.</w:t>
      </w:r>
      <w:r w:rsidRPr="006310B0">
        <w:tab/>
        <w:t>Tabakfachgeschäfte und Zeitungskioske,</w:t>
      </w:r>
    </w:p>
    <w:p w14:paraId="3C5BC5F8" w14:textId="77777777" w:rsidR="001B6D30" w:rsidRPr="006310B0" w:rsidRDefault="001B6D30" w:rsidP="001B6D30">
      <w:pPr>
        <w:pStyle w:val="52Aufzaehle1Ziffer"/>
      </w:pPr>
      <w:r w:rsidRPr="006310B0">
        <w:tab/>
        <w:t>19.</w:t>
      </w:r>
      <w:r w:rsidRPr="006310B0">
        <w:tab/>
        <w:t>Hygiene- und Reinigungsdienstleistungen,</w:t>
      </w:r>
    </w:p>
    <w:p w14:paraId="27C6A1BF" w14:textId="77777777" w:rsidR="001B6D30" w:rsidRPr="006310B0" w:rsidRDefault="001B6D30" w:rsidP="001B6D30">
      <w:pPr>
        <w:pStyle w:val="52Aufzaehle1Ziffer"/>
      </w:pPr>
      <w:r w:rsidRPr="006310B0">
        <w:tab/>
        <w:t>20.</w:t>
      </w:r>
      <w:r w:rsidRPr="006310B0">
        <w:tab/>
        <w:t>Abfallentsorgungsbetriebe,</w:t>
      </w:r>
    </w:p>
    <w:p w14:paraId="0A37F063" w14:textId="77777777" w:rsidR="001B6D30" w:rsidRPr="006310B0" w:rsidRDefault="001B6D30" w:rsidP="001B6D30">
      <w:pPr>
        <w:pStyle w:val="52Aufzaehle1Ziffer"/>
      </w:pPr>
      <w:r w:rsidRPr="006310B0">
        <w:tab/>
        <w:t>21.</w:t>
      </w:r>
      <w:r w:rsidRPr="006310B0">
        <w:tab/>
        <w:t>KFZ- und Fahrradwerkstätten,</w:t>
      </w:r>
    </w:p>
    <w:p w14:paraId="1F0DAAD5" w14:textId="77777777" w:rsidR="001B6D30" w:rsidRPr="006310B0" w:rsidRDefault="001B6D30" w:rsidP="001B6D30">
      <w:pPr>
        <w:pStyle w:val="52Aufzaehle1Ziffer"/>
      </w:pPr>
      <w:r w:rsidRPr="006310B0">
        <w:tab/>
        <w:t>22.</w:t>
      </w:r>
      <w:r w:rsidRPr="006310B0">
        <w:tab/>
        <w:t>die Abholung vorbestellter Waren.</w:t>
      </w:r>
    </w:p>
    <w:p w14:paraId="6A5F6EF0" w14:textId="77777777" w:rsidR="001B6D30" w:rsidRPr="006310B0" w:rsidRDefault="001B6D30" w:rsidP="001B6D30">
      <w:pPr>
        <w:pStyle w:val="51Abs"/>
      </w:pPr>
      <w:r w:rsidRPr="006310B0">
        <w:t>(4) Der Betreiber von Betriebsstätten zur Inanspruchnahme von körpernahen Dienstleistungen darf Kunden nur einlassen, wenn diese einen 2G-Nachweis vorweisen.</w:t>
      </w:r>
    </w:p>
    <w:p w14:paraId="6A2FEAEA" w14:textId="77777777" w:rsidR="001B6D30" w:rsidRPr="006310B0" w:rsidRDefault="001B6D30" w:rsidP="001B6D30">
      <w:pPr>
        <w:pStyle w:val="51Abs"/>
      </w:pPr>
      <w:r w:rsidRPr="006310B0">
        <w:t>(5) Beim Betreten und Befahren des Kundenbereichs von Betriebsstätten sowie der Verbindungsbauwerke baulich verbundener Betriebsstätten (zB Einkaufszentren, Markthallen) haben Kunden in geschlossenen Räumen eine Maske zu tragen.</w:t>
      </w:r>
    </w:p>
    <w:p w14:paraId="4B540B44" w14:textId="77777777" w:rsidR="001B6D30" w:rsidRPr="006310B0" w:rsidRDefault="001B6D30" w:rsidP="001B6D30">
      <w:pPr>
        <w:pStyle w:val="51Abs"/>
      </w:pPr>
      <w:r w:rsidRPr="006310B0">
        <w:t>(6) Der Betreiber hat einen COVID-19-Beauftragten zu bestellen und ein COVID-19-Präventionskonzept auszuarbeiten und umzusetzen.</w:t>
      </w:r>
    </w:p>
    <w:p w14:paraId="72411DFF" w14:textId="77777777" w:rsidR="001B6D30" w:rsidRPr="006310B0" w:rsidRDefault="001B6D30" w:rsidP="001B6D30">
      <w:pPr>
        <w:pStyle w:val="51Abs"/>
      </w:pPr>
      <w:r w:rsidRPr="006310B0">
        <w:t>(7) Abs. 5 ist sinngemäß anzuwenden auf</w:t>
      </w:r>
    </w:p>
    <w:p w14:paraId="4728A7DD" w14:textId="77777777" w:rsidR="001B6D30" w:rsidRPr="006310B0" w:rsidRDefault="001B6D30" w:rsidP="001B6D30">
      <w:pPr>
        <w:pStyle w:val="52Aufzaehle1Ziffer"/>
      </w:pPr>
      <w:r w:rsidRPr="006310B0">
        <w:tab/>
        <w:t>1.</w:t>
      </w:r>
      <w:r w:rsidRPr="006310B0">
        <w:tab/>
        <w:t>Verwaltungsbehörden und Verwaltungsgerichte bei Parteienverkehr;</w:t>
      </w:r>
    </w:p>
    <w:p w14:paraId="7DBC963C" w14:textId="77777777" w:rsidR="001B6D30" w:rsidRPr="006310B0" w:rsidRDefault="001B6D30" w:rsidP="001B6D30">
      <w:pPr>
        <w:pStyle w:val="52Aufzaehle1Ziffer"/>
      </w:pPr>
      <w:r w:rsidRPr="006310B0">
        <w:tab/>
        <w:t>2.</w:t>
      </w:r>
      <w:r w:rsidRPr="006310B0">
        <w:tab/>
        <w:t>Einrichtungen zur Religionsausübung.</w:t>
      </w:r>
    </w:p>
    <w:p w14:paraId="46DC6A8A" w14:textId="77777777" w:rsidR="001B6D30" w:rsidRPr="006310B0" w:rsidRDefault="001B6D30" w:rsidP="001B6D30">
      <w:pPr>
        <w:pStyle w:val="51Abs"/>
      </w:pPr>
      <w:r w:rsidRPr="006310B0">
        <w:lastRenderedPageBreak/>
        <w:t>(8) Der Betreiber von Betriebsstätten darf – unbeschadet restriktiverer Öffnungszeiten auf Grund anderer Rechtsvorschriften – das Betreten des Kundenbereichs für Kunden nur zwischen 05.00 und 22.00 Uhr zulassen. Dies gilt nicht für</w:t>
      </w:r>
    </w:p>
    <w:p w14:paraId="10F01BF5" w14:textId="77777777" w:rsidR="001B6D30" w:rsidRPr="006310B0" w:rsidRDefault="001B6D30" w:rsidP="001B6D30">
      <w:pPr>
        <w:pStyle w:val="52Aufzaehle1Ziffer"/>
      </w:pPr>
      <w:r w:rsidRPr="006310B0">
        <w:tab/>
        <w:t>1.</w:t>
      </w:r>
      <w:r w:rsidRPr="006310B0">
        <w:tab/>
        <w:t>Stromtankstellen,</w:t>
      </w:r>
    </w:p>
    <w:p w14:paraId="666D4817" w14:textId="77777777" w:rsidR="001B6D30" w:rsidRPr="006310B0" w:rsidRDefault="001B6D30" w:rsidP="001B6D30">
      <w:pPr>
        <w:pStyle w:val="52Aufzaehle1Ziffer"/>
      </w:pPr>
      <w:r w:rsidRPr="006310B0">
        <w:tab/>
        <w:t>2.</w:t>
      </w:r>
      <w:r w:rsidRPr="006310B0">
        <w:tab/>
        <w:t>Betriebsstätten gemäß § 2 Z 1, 3 und 4 sowie § 7 Z 1 und 3 des Öffnungszeitengesetzes 2003, BGBl. I Nr. 48/2003, und</w:t>
      </w:r>
    </w:p>
    <w:p w14:paraId="09737C24" w14:textId="77777777" w:rsidR="001B6D30" w:rsidRPr="006310B0" w:rsidRDefault="001B6D30" w:rsidP="001B6D30">
      <w:pPr>
        <w:pStyle w:val="52Aufzaehle1Ziffer"/>
      </w:pPr>
      <w:r w:rsidRPr="006310B0">
        <w:tab/>
        <w:t>3.</w:t>
      </w:r>
      <w:r w:rsidRPr="006310B0">
        <w:tab/>
        <w:t>Apotheken während der Bereitschaftsdienste gemäß § 8 des Apothekengesetzes, RGBl. Nr. 5/1907.</w:t>
      </w:r>
    </w:p>
    <w:p w14:paraId="2E6E2621" w14:textId="77777777" w:rsidR="001B6D30" w:rsidRPr="006310B0" w:rsidRDefault="001B6D30" w:rsidP="001B6D30">
      <w:pPr>
        <w:pStyle w:val="45UeberschrPara"/>
      </w:pPr>
      <w:r w:rsidRPr="006310B0">
        <w:t>Gastgewerbe</w:t>
      </w:r>
    </w:p>
    <w:p w14:paraId="52B98A8B" w14:textId="77777777" w:rsidR="001B6D30" w:rsidRPr="006310B0" w:rsidRDefault="001B6D30" w:rsidP="001B6D30">
      <w:pPr>
        <w:pStyle w:val="51Abs"/>
      </w:pPr>
      <w:r w:rsidRPr="001A54EE">
        <w:rPr>
          <w:rStyle w:val="991GldSymbol"/>
        </w:rPr>
        <w:t>§ 6.</w:t>
      </w:r>
      <w:r w:rsidRPr="006310B0">
        <w:t xml:space="preserve"> (1) Der Betreiber von Betriebsstätten sämtlicher Betriebsarten der Gastgewerbe darf Kunden zum Zweck des Erwerbs von Waren oder der Inanspruchnahme von Dienstleistungen des Gastgewerbes nur einlassen, wenn diese einen 2G-Nachweis vorweisen.</w:t>
      </w:r>
    </w:p>
    <w:p w14:paraId="3304C612" w14:textId="77777777" w:rsidR="001B6D30" w:rsidRPr="006310B0" w:rsidRDefault="001B6D30" w:rsidP="001B6D30">
      <w:pPr>
        <w:pStyle w:val="51Abs"/>
      </w:pPr>
      <w:r w:rsidRPr="006310B0">
        <w:t>(2) Der Betreiber hat sicherzustellen, dass</w:t>
      </w:r>
    </w:p>
    <w:p w14:paraId="592F76A1" w14:textId="77777777" w:rsidR="001B6D30" w:rsidRPr="006310B0" w:rsidRDefault="001B6D30" w:rsidP="001B6D30">
      <w:pPr>
        <w:pStyle w:val="52Aufzaehle1Ziffer"/>
      </w:pPr>
      <w:r w:rsidRPr="006310B0">
        <w:tab/>
        <w:t>1.</w:t>
      </w:r>
      <w:r w:rsidRPr="006310B0">
        <w:tab/>
        <w:t>jedem Kunden der Betriebsstätte durch den Betreiber oder einen Mitarbeiter ein Sitzplatz zugewiesen wird;</w:t>
      </w:r>
    </w:p>
    <w:p w14:paraId="0CE6F361" w14:textId="77777777" w:rsidR="001B6D30" w:rsidRPr="006310B0" w:rsidRDefault="001B6D30" w:rsidP="001B6D30">
      <w:pPr>
        <w:pStyle w:val="52Aufzaehle1Ziffer"/>
      </w:pPr>
      <w:r w:rsidRPr="006310B0">
        <w:tab/>
        <w:t>2.</w:t>
      </w:r>
      <w:r w:rsidRPr="006310B0">
        <w:tab/>
        <w:t>die Konsumation von Speisen und Getränken nicht in unmittelbarer Nähe der Ausgabestelle erfolgt;</w:t>
      </w:r>
    </w:p>
    <w:p w14:paraId="13139181" w14:textId="77777777" w:rsidR="001B6D30" w:rsidRPr="006310B0" w:rsidRDefault="001B6D30" w:rsidP="001B6D30">
      <w:pPr>
        <w:pStyle w:val="52Aufzaehle1Ziffer"/>
      </w:pPr>
      <w:r w:rsidRPr="006310B0">
        <w:tab/>
        <w:t>3.</w:t>
      </w:r>
      <w:r w:rsidRPr="006310B0">
        <w:tab/>
        <w:t>die Betriebsstätte von Kunden – unbeschadet restriktiverer Öffnungszeiten auf Grund anderer Rechtsvorschriften – nur im Zeitraum zwischen 05.00 und 22.00 Uhr betreten wird.</w:t>
      </w:r>
    </w:p>
    <w:p w14:paraId="70C1BD5B" w14:textId="77777777" w:rsidR="001B6D30" w:rsidRPr="006310B0" w:rsidRDefault="001B6D30" w:rsidP="001B6D30">
      <w:pPr>
        <w:pStyle w:val="51Abs"/>
      </w:pPr>
      <w:r w:rsidRPr="006310B0">
        <w:t>(3) Speisen und Getränke dürfen in der Betriebsstätte nur im Sitzen an Verabreichungsplätzen konsumiert werden. Abweichend davon dürfen Speisen und Getränke im Freien an Imbiss- und Gastronomieständen an Verabreichungsplätzen auch im Stehen konsumiert werden; Abs. 2 Z 2 gilt nicht.</w:t>
      </w:r>
    </w:p>
    <w:p w14:paraId="538A2E70" w14:textId="77777777" w:rsidR="001B6D30" w:rsidRPr="006310B0" w:rsidRDefault="001B6D30" w:rsidP="001B6D30">
      <w:pPr>
        <w:pStyle w:val="51Abs"/>
      </w:pPr>
      <w:r w:rsidRPr="006310B0">
        <w:t>(4) Kunden haben in geschlossenen Räumen eine Maske zu tragen. Dies gilt nicht während des Verweilens am Verabreichungsplatz.</w:t>
      </w:r>
    </w:p>
    <w:p w14:paraId="77246B8E" w14:textId="77777777" w:rsidR="001B6D30" w:rsidRPr="006310B0" w:rsidRDefault="001B6D30" w:rsidP="001B6D30">
      <w:pPr>
        <w:pStyle w:val="51Abs"/>
      </w:pPr>
      <w:r w:rsidRPr="006310B0">
        <w:t>(5) Der Betreiber hat einen COVID-19-Beauftragten zu bestellen und ein COVID-19-Präventionskonzept auszuarbeiten und umzusetzen.</w:t>
      </w:r>
    </w:p>
    <w:p w14:paraId="4B3F23DE" w14:textId="77777777" w:rsidR="001B6D30" w:rsidRPr="006310B0" w:rsidRDefault="001B6D30" w:rsidP="001B6D30">
      <w:pPr>
        <w:pStyle w:val="51Abs"/>
      </w:pPr>
      <w:r w:rsidRPr="006310B0">
        <w:t>(6) Selbstbedienung ist zulässig, sofern geeignete Hygienemaßnahmen zur Minimierung des Infektionsrisikos gesetzt werden. Diese Maßnahmen sind im COVID-19-Präventionskonzept gemäß Abs. 5 abzubilden.</w:t>
      </w:r>
    </w:p>
    <w:p w14:paraId="504FCA19" w14:textId="77777777" w:rsidR="001B6D30" w:rsidRPr="006310B0" w:rsidRDefault="001B6D30" w:rsidP="001B6D30">
      <w:pPr>
        <w:pStyle w:val="51Abs"/>
      </w:pPr>
      <w:r w:rsidRPr="006310B0">
        <w:t>(7) Abs. 1 und 2 gelten nicht für Betriebsarten der Gastgewerbe, die innerhalb folgender Einrichtungen betrieben werden:</w:t>
      </w:r>
    </w:p>
    <w:p w14:paraId="200901BE" w14:textId="77777777" w:rsidR="001B6D30" w:rsidRPr="006310B0" w:rsidRDefault="001B6D30" w:rsidP="001B6D30">
      <w:pPr>
        <w:pStyle w:val="52Aufzaehle1Ziffer"/>
      </w:pPr>
      <w:r w:rsidRPr="006310B0">
        <w:tab/>
        <w:t>1.</w:t>
      </w:r>
      <w:r w:rsidRPr="006310B0">
        <w:tab/>
        <w:t>Krankenanstalten und Kuranstalten für Patienten;</w:t>
      </w:r>
    </w:p>
    <w:p w14:paraId="149495A4" w14:textId="77777777" w:rsidR="001B6D30" w:rsidRPr="006310B0" w:rsidRDefault="001B6D30" w:rsidP="001B6D30">
      <w:pPr>
        <w:pStyle w:val="52Aufzaehle1Ziffer"/>
      </w:pPr>
      <w:r w:rsidRPr="006310B0">
        <w:tab/>
        <w:t>2.</w:t>
      </w:r>
      <w:r w:rsidRPr="006310B0">
        <w:tab/>
        <w:t>Alten- und Pflegeheime sowie stationäre Wohneinrichtungen der Behindertenhilfe für Bewohner;</w:t>
      </w:r>
    </w:p>
    <w:p w14:paraId="233D7039" w14:textId="77777777" w:rsidR="001B6D30" w:rsidRPr="006310B0" w:rsidRDefault="001B6D30" w:rsidP="001B6D30">
      <w:pPr>
        <w:pStyle w:val="52Aufzaehle1Ziffer"/>
      </w:pPr>
      <w:r w:rsidRPr="006310B0">
        <w:tab/>
        <w:t>3.</w:t>
      </w:r>
      <w:r w:rsidRPr="006310B0">
        <w:tab/>
        <w:t>Einrichtungen zur Betreuung und Unterbringung von Kindern und Jugendlichen einschließlich Schulen und elementaren Bildungseinrichtungen;</w:t>
      </w:r>
    </w:p>
    <w:p w14:paraId="070704AA" w14:textId="77777777" w:rsidR="001B6D30" w:rsidRPr="006310B0" w:rsidRDefault="001B6D30" w:rsidP="001B6D30">
      <w:pPr>
        <w:pStyle w:val="52Aufzaehle1Ziffer"/>
      </w:pPr>
      <w:r w:rsidRPr="006310B0">
        <w:tab/>
        <w:t>4.</w:t>
      </w:r>
      <w:r w:rsidRPr="006310B0">
        <w:tab/>
        <w:t>Betrieben, wenn diese ausschließlich durch Betriebsangehörige oder dort beruflich tätige Personen genützt werden dürfen.</w:t>
      </w:r>
    </w:p>
    <w:p w14:paraId="334AABF3" w14:textId="77777777" w:rsidR="001B6D30" w:rsidRPr="006310B0" w:rsidRDefault="001B6D30" w:rsidP="001B6D30">
      <w:pPr>
        <w:pStyle w:val="51Abs"/>
      </w:pPr>
      <w:r w:rsidRPr="006310B0">
        <w:t>(8) Abs. 1 und 2 gelten nicht für die Abholung von Speisen und alkoholfreien sowie in handelsüblich verschlossenen Gefäßen abgefüllten alkoholischen Getränken. Die Speisen und Getränke dürfen nicht im Umkreis von 50 Metern um die Betriebsstätte konsumiert werden. Bei der Abholung ist in geschlossenen Räumen eine Maske zu tragen.</w:t>
      </w:r>
    </w:p>
    <w:p w14:paraId="52B359F9" w14:textId="77777777" w:rsidR="001B6D30" w:rsidRPr="006310B0" w:rsidRDefault="001B6D30" w:rsidP="001B6D30">
      <w:pPr>
        <w:pStyle w:val="45UeberschrPara"/>
      </w:pPr>
      <w:r w:rsidRPr="006310B0">
        <w:t>Beherbergungsbetriebe</w:t>
      </w:r>
    </w:p>
    <w:p w14:paraId="458F9759" w14:textId="77777777" w:rsidR="001B6D30" w:rsidRPr="006310B0" w:rsidRDefault="001B6D30" w:rsidP="001B6D30">
      <w:pPr>
        <w:pStyle w:val="51Abs"/>
      </w:pPr>
      <w:r w:rsidRPr="001A54EE">
        <w:rPr>
          <w:rStyle w:val="991GldSymbol"/>
        </w:rPr>
        <w:t>§ 7.</w:t>
      </w:r>
      <w:r w:rsidRPr="006310B0">
        <w:t xml:space="preserve"> (1) Beherbergungsbetriebe sind Unterkunftsstätten, die unter der Leitung oder Aufsicht des Unterkunftgebers oder eines von diesem Beauftragten stehen und zur entgeltlichen oder unentgeltlichen Unterbringung von Gästen zu vorübergehendem Aufenthalt bestimmt sind. Beaufsichtigte Camping- oder Wohnwagenstellplätze, Schutzhütten und Kabinenschiffe gelten ebenfalls als Beherbergungsbetrieb.</w:t>
      </w:r>
    </w:p>
    <w:p w14:paraId="30AE0EC5" w14:textId="77777777" w:rsidR="001B6D30" w:rsidRPr="006310B0" w:rsidRDefault="001B6D30" w:rsidP="001B6D30">
      <w:pPr>
        <w:pStyle w:val="51Abs"/>
      </w:pPr>
      <w:r w:rsidRPr="006310B0">
        <w:t>(2) Der Betreiber darf Gäste in Beherbergungsbetriebe nur einlassen, wenn diese einen 2G-Nachweis vorweisen.</w:t>
      </w:r>
    </w:p>
    <w:p w14:paraId="20796273" w14:textId="77777777" w:rsidR="001B6D30" w:rsidRPr="006310B0" w:rsidRDefault="001B6D30" w:rsidP="001B6D30">
      <w:pPr>
        <w:pStyle w:val="51Abs"/>
      </w:pPr>
      <w:r w:rsidRPr="006310B0">
        <w:t>(3) Gäste haben in geschlossenen Räumen allgemein zugänglicher Bereiche eine Maske zu tragen.</w:t>
      </w:r>
    </w:p>
    <w:p w14:paraId="6BC2A92C" w14:textId="77777777" w:rsidR="001B6D30" w:rsidRPr="006310B0" w:rsidRDefault="001B6D30" w:rsidP="001B6D30">
      <w:pPr>
        <w:pStyle w:val="51Abs"/>
      </w:pPr>
      <w:r w:rsidRPr="006310B0">
        <w:t>(4) Der Betreiber hat einen COVID-19-Beauftragten zu bestellen und ein COVID-19-Präventionskonzept auszuarbeiten und umzusetzen.</w:t>
      </w:r>
    </w:p>
    <w:p w14:paraId="25E0DD32" w14:textId="77777777" w:rsidR="001B6D30" w:rsidRPr="006310B0" w:rsidRDefault="001B6D30" w:rsidP="001B6D30">
      <w:pPr>
        <w:pStyle w:val="51Abs"/>
      </w:pPr>
      <w:r w:rsidRPr="006310B0">
        <w:t>(5) Abs. 2 gilt nicht für das Betreten eines Beherbergungsbetriebs</w:t>
      </w:r>
    </w:p>
    <w:p w14:paraId="3E928355" w14:textId="77777777" w:rsidR="001B6D30" w:rsidRPr="006310B0" w:rsidRDefault="001B6D30" w:rsidP="001B6D30">
      <w:pPr>
        <w:pStyle w:val="52Aufzaehle1Ziffer"/>
      </w:pPr>
      <w:r w:rsidRPr="006310B0">
        <w:lastRenderedPageBreak/>
        <w:tab/>
        <w:t>1.</w:t>
      </w:r>
      <w:r w:rsidRPr="006310B0">
        <w:tab/>
        <w:t>durch Personen, die sich zum Zeitpunkt des Inkrafttretens dieser Bestimmung bereits in Beherbergung befinden, für die im Vorfeld mit dem Unterkunftgeber vereinbarte Dauer der Beherbergung,</w:t>
      </w:r>
    </w:p>
    <w:p w14:paraId="15C52840" w14:textId="77777777" w:rsidR="001B6D30" w:rsidRPr="006310B0" w:rsidRDefault="001B6D30" w:rsidP="001B6D30">
      <w:pPr>
        <w:pStyle w:val="52Aufzaehle1Ziffer"/>
      </w:pPr>
      <w:r w:rsidRPr="006310B0">
        <w:tab/>
        <w:t>2.</w:t>
      </w:r>
      <w:r w:rsidRPr="006310B0">
        <w:tab/>
        <w:t>zum Zweck der Betreuung von und Hilfeleistung für unterstützungsbedürftige Personen,</w:t>
      </w:r>
    </w:p>
    <w:p w14:paraId="47A5E6F5" w14:textId="77777777" w:rsidR="001B6D30" w:rsidRPr="006310B0" w:rsidRDefault="001B6D30" w:rsidP="001B6D30">
      <w:pPr>
        <w:pStyle w:val="52Aufzaehle1Ziffer"/>
      </w:pPr>
      <w:r w:rsidRPr="006310B0">
        <w:tab/>
        <w:t>3.</w:t>
      </w:r>
      <w:r w:rsidRPr="006310B0">
        <w:tab/>
        <w:t>aus unaufschiebbaren beruflichen Gründen,</w:t>
      </w:r>
    </w:p>
    <w:p w14:paraId="429A1853" w14:textId="77777777" w:rsidR="001B6D30" w:rsidRPr="006310B0" w:rsidRDefault="001B6D30" w:rsidP="001B6D30">
      <w:pPr>
        <w:pStyle w:val="52Aufzaehle1Ziffer"/>
      </w:pPr>
      <w:r w:rsidRPr="006310B0">
        <w:tab/>
        <w:t>4.</w:t>
      </w:r>
      <w:r w:rsidRPr="006310B0">
        <w:tab/>
        <w:t>zur Stillung eines dringenden Wohnbedürfnisses,</w:t>
      </w:r>
    </w:p>
    <w:p w14:paraId="2CA40165" w14:textId="77777777" w:rsidR="001B6D30" w:rsidRPr="006310B0" w:rsidRDefault="001B6D30" w:rsidP="001B6D30">
      <w:pPr>
        <w:pStyle w:val="52Aufzaehle1Ziffer"/>
      </w:pPr>
      <w:r w:rsidRPr="006310B0">
        <w:tab/>
        <w:t>5.</w:t>
      </w:r>
      <w:r w:rsidRPr="006310B0">
        <w:tab/>
        <w:t>durch Kurgäste in einer Kuranstalt, die gemäß § 42a des Krankenanstalten- und Kuranstaltengesetzes (KAKuG), BGBl. Nr. 1/1957, als Beherbergungsbetrieb mit angeschlossenem Ambulatorium gemäß § 2 Abs. 1 Z 5 KAKuG organisiert ist,</w:t>
      </w:r>
    </w:p>
    <w:p w14:paraId="2AD63FFB" w14:textId="77777777" w:rsidR="001B6D30" w:rsidRPr="006310B0" w:rsidRDefault="001B6D30" w:rsidP="001B6D30">
      <w:pPr>
        <w:pStyle w:val="52Aufzaehle1Ziffer"/>
      </w:pPr>
      <w:r w:rsidRPr="006310B0">
        <w:tab/>
        <w:t>6.</w:t>
      </w:r>
      <w:r w:rsidRPr="006310B0">
        <w:tab/>
        <w:t>durch Patienten in einer Einrichtung zur Rehabilitation, die als Beherbergungsbetrieb mit angeschlossenem Ambulatorium gemäß § 2 Abs. 1 Z 5 KAKuG organisiert ist,</w:t>
      </w:r>
    </w:p>
    <w:p w14:paraId="7861542D" w14:textId="77777777" w:rsidR="001B6D30" w:rsidRPr="006310B0" w:rsidRDefault="001B6D30" w:rsidP="001B6D30">
      <w:pPr>
        <w:pStyle w:val="52Aufzaehle1Ziffer"/>
      </w:pPr>
      <w:r w:rsidRPr="006310B0">
        <w:tab/>
        <w:t>7.</w:t>
      </w:r>
      <w:r w:rsidRPr="006310B0">
        <w:tab/>
        <w:t>durch Schüler zum Zweck des Schulbesuchs und Studenten zu Studienzwecken (Internate, Lehrlingswohnheime und Studentenheime),</w:t>
      </w:r>
    </w:p>
    <w:p w14:paraId="48E733F0" w14:textId="77777777" w:rsidR="001B6D30" w:rsidRPr="006310B0" w:rsidRDefault="001B6D30" w:rsidP="001B6D30">
      <w:pPr>
        <w:pStyle w:val="58Schlussteile0Abs"/>
      </w:pPr>
      <w:r w:rsidRPr="006310B0">
        <w:t>für die unbedingt erforderliche Dauer. Der Betreiber darf Gäste in den Fällen der Z 2 bis 6 nur einlassen, wenn diese einen 3G-Nachweis vorweisen.</w:t>
      </w:r>
    </w:p>
    <w:p w14:paraId="68C0661C" w14:textId="77777777" w:rsidR="001B6D30" w:rsidRPr="006310B0" w:rsidRDefault="001B6D30" w:rsidP="001B6D30">
      <w:pPr>
        <w:pStyle w:val="51Abs"/>
      </w:pPr>
      <w:r w:rsidRPr="006310B0">
        <w:t>(6) Für das Betreten von</w:t>
      </w:r>
    </w:p>
    <w:p w14:paraId="381A3DE7" w14:textId="77777777" w:rsidR="001B6D30" w:rsidRPr="006310B0" w:rsidRDefault="001B6D30" w:rsidP="001B6D30">
      <w:pPr>
        <w:pStyle w:val="52Aufzaehle1Ziffer"/>
      </w:pPr>
      <w:r w:rsidRPr="006310B0">
        <w:tab/>
        <w:t>1.</w:t>
      </w:r>
      <w:r w:rsidRPr="006310B0">
        <w:tab/>
        <w:t>gastronomischen Einrichtungen in Beherbergungsbetrieben gilt § 6 sinngemäß;</w:t>
      </w:r>
    </w:p>
    <w:p w14:paraId="61C598D0" w14:textId="77777777" w:rsidR="001B6D30" w:rsidRPr="006310B0" w:rsidRDefault="001B6D30" w:rsidP="001B6D30">
      <w:pPr>
        <w:pStyle w:val="52Aufzaehle1Ziffer"/>
      </w:pPr>
      <w:r w:rsidRPr="006310B0">
        <w:tab/>
        <w:t>2.</w:t>
      </w:r>
      <w:r w:rsidRPr="006310B0">
        <w:tab/>
        <w:t>Sportstätten in Beherbergungsbetrieben gilt § 8 sinngemäß;</w:t>
      </w:r>
    </w:p>
    <w:p w14:paraId="748451DB" w14:textId="77777777" w:rsidR="001B6D30" w:rsidRPr="006310B0" w:rsidRDefault="001B6D30" w:rsidP="001B6D30">
      <w:pPr>
        <w:pStyle w:val="52Aufzaehle1Ziffer"/>
      </w:pPr>
      <w:r w:rsidRPr="006310B0">
        <w:tab/>
        <w:t>3.</w:t>
      </w:r>
      <w:r w:rsidRPr="006310B0">
        <w:tab/>
        <w:t>Freizeiteinrichtungen in Beherbergungsbetrieben gilt § 9 sinngemäß.</w:t>
      </w:r>
    </w:p>
    <w:p w14:paraId="134526C9" w14:textId="77777777" w:rsidR="001B6D30" w:rsidRPr="006310B0" w:rsidRDefault="001B6D30" w:rsidP="001B6D30">
      <w:pPr>
        <w:pStyle w:val="45UeberschrPara"/>
      </w:pPr>
      <w:r w:rsidRPr="006310B0">
        <w:t>Sportstätten</w:t>
      </w:r>
    </w:p>
    <w:p w14:paraId="5EEDB9F8" w14:textId="77777777" w:rsidR="001B6D30" w:rsidRPr="006310B0" w:rsidRDefault="001B6D30" w:rsidP="001B6D30">
      <w:pPr>
        <w:pStyle w:val="51Abs"/>
      </w:pPr>
      <w:r w:rsidRPr="001A54EE">
        <w:rPr>
          <w:rStyle w:val="991GldSymbol"/>
        </w:rPr>
        <w:t>§ 8.</w:t>
      </w:r>
      <w:r w:rsidRPr="006310B0">
        <w:t xml:space="preserve"> (1) Das Betreten von Sportstätten gemäß § 3 Z 11 des Bundes-Sportförderungsgesetzes 2017 – BSFG 2017, BGBl. I Nr. 100/2017, zum Zweck der Ausübung von Sport ist nur unter den in dieser Bestimmung genannten Voraussetzungen zulässig.</w:t>
      </w:r>
    </w:p>
    <w:p w14:paraId="61044DD6" w14:textId="77777777" w:rsidR="001B6D30" w:rsidRPr="006310B0" w:rsidRDefault="001B6D30" w:rsidP="001B6D30">
      <w:pPr>
        <w:pStyle w:val="51Abs"/>
      </w:pPr>
      <w:r w:rsidRPr="006310B0">
        <w:t>(2) Der Betreiber von nicht öffentlichen Sportstätten darf Kunden nur einlassen, wenn diese einen 2G-Nachweis vorweisen. Kunden haben in geschlossenen Räumen eine Maske zu tragen.</w:t>
      </w:r>
    </w:p>
    <w:p w14:paraId="7D2AF669" w14:textId="77777777" w:rsidR="001B6D30" w:rsidRPr="006310B0" w:rsidRDefault="001B6D30" w:rsidP="001B6D30">
      <w:pPr>
        <w:pStyle w:val="51Abs"/>
      </w:pPr>
      <w:r w:rsidRPr="006310B0">
        <w:t>(3) Der Betreiber hat sicherzustellen, dass die Sportstätte von Kunden – unbeschadet restriktiverer Öffnungszeiten auf Grund anderer Rechtsvorschriften – nur im Zeitraum zwischen 05.00 und 22.00 Uhr betreten wird.</w:t>
      </w:r>
    </w:p>
    <w:p w14:paraId="743C1B05" w14:textId="77777777" w:rsidR="001B6D30" w:rsidRPr="006310B0" w:rsidRDefault="001B6D30" w:rsidP="001B6D30">
      <w:pPr>
        <w:pStyle w:val="51Abs"/>
      </w:pPr>
      <w:r w:rsidRPr="006310B0">
        <w:t>(4) Für das Betreten von öffentlichen Sportstätten durch Personen, die über keinen 2G-Nachweis verfügen, gilt:</w:t>
      </w:r>
    </w:p>
    <w:p w14:paraId="40E578D7" w14:textId="77777777" w:rsidR="001B6D30" w:rsidRPr="006310B0" w:rsidRDefault="001B6D30" w:rsidP="001B6D30">
      <w:pPr>
        <w:pStyle w:val="52Aufzaehle1Ziffer"/>
      </w:pPr>
      <w:r w:rsidRPr="006310B0">
        <w:tab/>
        <w:t>1.</w:t>
      </w:r>
      <w:r w:rsidRPr="006310B0">
        <w:tab/>
        <w:t>Es dürfen nur Sportstätten im Freien betreten werden.</w:t>
      </w:r>
    </w:p>
    <w:p w14:paraId="3E59AAD8" w14:textId="77777777" w:rsidR="001B6D30" w:rsidRPr="006310B0" w:rsidRDefault="001B6D30" w:rsidP="001B6D30">
      <w:pPr>
        <w:pStyle w:val="52Aufzaehle1Ziffer"/>
      </w:pPr>
      <w:r w:rsidRPr="006310B0">
        <w:tab/>
        <w:t>2.</w:t>
      </w:r>
      <w:r w:rsidRPr="006310B0">
        <w:tab/>
        <w:t>Geschlossene Räumlichkeiten der Sportstätte dürfen nur betreten werden, soweit dies zur Ausübung des Sports im Freiluftbereich erforderlich ist. In geschlossenen Räumen ist eine Maske zu tragen.</w:t>
      </w:r>
    </w:p>
    <w:p w14:paraId="10FBF90A" w14:textId="77777777" w:rsidR="001B6D30" w:rsidRPr="006310B0" w:rsidRDefault="001B6D30" w:rsidP="001B6D30">
      <w:pPr>
        <w:pStyle w:val="52Aufzaehle1Ziffer"/>
      </w:pPr>
      <w:r w:rsidRPr="006310B0">
        <w:tab/>
        <w:t>3.</w:t>
      </w:r>
      <w:r w:rsidRPr="006310B0">
        <w:tab/>
        <w:t>Das Verweilen in der Sportstätte ist mit der Dauer der Sportausübung beschränkt.</w:t>
      </w:r>
    </w:p>
    <w:p w14:paraId="2D8D9C92" w14:textId="77777777" w:rsidR="001B6D30" w:rsidRPr="006310B0" w:rsidRDefault="001B6D30" w:rsidP="001B6D30">
      <w:pPr>
        <w:pStyle w:val="51Abs"/>
      </w:pPr>
      <w:r w:rsidRPr="006310B0">
        <w:t>(5) Der Betreiber von nicht öffentlichen Sportstätten hat einen COVID-19-Beauftragten zu bestellen und ein COVID-19-Präventionskonzept auszuarbeiten und umzusetzen.</w:t>
      </w:r>
    </w:p>
    <w:p w14:paraId="2CBC5FC3" w14:textId="77777777" w:rsidR="001B6D30" w:rsidRPr="006310B0" w:rsidRDefault="001B6D30" w:rsidP="001B6D30">
      <w:pPr>
        <w:pStyle w:val="51Abs"/>
      </w:pPr>
      <w:r w:rsidRPr="006310B0">
        <w:t>(6) Bei der Sportausübung durch Spitzensportler gemäß § 3 Z 6 BSFG 2017 ist vom verantwortlichen Arzt ein COVID-19-Präventionskonzept auszuarbeiten und dessen Einhaltung laufend zu kontrollieren. Spitzensportler sowie deren Betreuer und Trainer haben für den Trainings- und Wettkampfbetrieb einen 3G-Nachweis vorzuweisen, wenn physische Kontakte zu anderen Personen gemäß § 10 Abs. 2 nicht ausgeschlossen werden können. Bei Bekanntwerden einer SARS-CoV-2-Infektion bei einem Sportler, Betreuer oder Trainer sind in den folgenden vierzehn Tagen nach Bekanntwerden der Infektion vor jedem Wettkampf alle Sportler, Betreuer und Trainer einer molekularbiologischen Testung oder einem Antigentest auf das Vorliegen einer SARS-CoV-2-Infektion zu unterziehen.</w:t>
      </w:r>
    </w:p>
    <w:p w14:paraId="51B283B2" w14:textId="77777777" w:rsidR="001B6D30" w:rsidRPr="006310B0" w:rsidRDefault="001B6D30" w:rsidP="001B6D30">
      <w:pPr>
        <w:pStyle w:val="51Abs"/>
      </w:pPr>
      <w:r w:rsidRPr="006310B0">
        <w:t>(7) Das COVID-19-Präventionskonzept gemäß Abs. 6 hat zusätzlich zu § 2 Abs. 6 zu enthalten:</w:t>
      </w:r>
    </w:p>
    <w:p w14:paraId="487324EC" w14:textId="77777777" w:rsidR="001B6D30" w:rsidRPr="006310B0" w:rsidRDefault="001B6D30" w:rsidP="001B6D30">
      <w:pPr>
        <w:pStyle w:val="52Aufzaehle1Ziffer"/>
      </w:pPr>
      <w:r w:rsidRPr="006310B0">
        <w:tab/>
        <w:t>1.</w:t>
      </w:r>
      <w:r w:rsidRPr="006310B0">
        <w:tab/>
        <w:t>Vorgaben zur Schulung von Sportlern, Betreuern und Trainern in Hygiene sowie zur Verpflichtung zum Führen von Aufzeichnungen zum Gesundheitszustand,</w:t>
      </w:r>
    </w:p>
    <w:p w14:paraId="045C42BC" w14:textId="77777777" w:rsidR="001B6D30" w:rsidRPr="006310B0" w:rsidRDefault="001B6D30" w:rsidP="001B6D30">
      <w:pPr>
        <w:pStyle w:val="52Aufzaehle1Ziffer"/>
      </w:pPr>
      <w:r w:rsidRPr="006310B0">
        <w:tab/>
        <w:t>2.</w:t>
      </w:r>
      <w:r w:rsidRPr="006310B0">
        <w:tab/>
        <w:t>Verhaltensregeln für Sportler, Betreuer und Trainer außerhalb der Trainings- und Wettkampfzeiten,</w:t>
      </w:r>
    </w:p>
    <w:p w14:paraId="6278E755" w14:textId="77777777" w:rsidR="001B6D30" w:rsidRPr="006310B0" w:rsidRDefault="001B6D30" w:rsidP="001B6D30">
      <w:pPr>
        <w:pStyle w:val="52Aufzaehle1Ziffer"/>
      </w:pPr>
      <w:r w:rsidRPr="006310B0">
        <w:tab/>
        <w:t>3.</w:t>
      </w:r>
      <w:r w:rsidRPr="006310B0">
        <w:tab/>
        <w:t>Vorgaben zu Gesundheitschecks vor jedem Training und Wettkampf,</w:t>
      </w:r>
    </w:p>
    <w:p w14:paraId="534F9B31" w14:textId="77777777" w:rsidR="001B6D30" w:rsidRPr="006310B0" w:rsidRDefault="001B6D30" w:rsidP="001B6D30">
      <w:pPr>
        <w:pStyle w:val="52Aufzaehle1Ziffer"/>
      </w:pPr>
      <w:r w:rsidRPr="006310B0">
        <w:tab/>
        <w:t>4.</w:t>
      </w:r>
      <w:r w:rsidRPr="006310B0">
        <w:tab/>
        <w:t>Vorgaben für Trainings- und Wettkampfinfrastruktur,</w:t>
      </w:r>
    </w:p>
    <w:p w14:paraId="3001958C" w14:textId="77777777" w:rsidR="001B6D30" w:rsidRPr="006310B0" w:rsidRDefault="001B6D30" w:rsidP="001B6D30">
      <w:pPr>
        <w:pStyle w:val="52Aufzaehle1Ziffer"/>
      </w:pPr>
      <w:r w:rsidRPr="006310B0">
        <w:tab/>
        <w:t>5.</w:t>
      </w:r>
      <w:r w:rsidRPr="006310B0">
        <w:tab/>
        <w:t>Hygiene- und Reinigungsplan für Infrastruktur und Material,</w:t>
      </w:r>
    </w:p>
    <w:p w14:paraId="47D2E12B" w14:textId="77777777" w:rsidR="001B6D30" w:rsidRPr="006310B0" w:rsidRDefault="001B6D30" w:rsidP="001B6D30">
      <w:pPr>
        <w:pStyle w:val="52Aufzaehle1Ziffer"/>
      </w:pPr>
      <w:r w:rsidRPr="006310B0">
        <w:lastRenderedPageBreak/>
        <w:tab/>
        <w:t>6.</w:t>
      </w:r>
      <w:r w:rsidRPr="006310B0">
        <w:tab/>
        <w:t>Vorgaben zur Nachvollziehbarkeit von Kontakten im Rahmen von Trainings und Wettkämpfen,</w:t>
      </w:r>
    </w:p>
    <w:p w14:paraId="00150924" w14:textId="77777777" w:rsidR="001B6D30" w:rsidRPr="006310B0" w:rsidRDefault="001B6D30" w:rsidP="001B6D30">
      <w:pPr>
        <w:pStyle w:val="52Aufzaehle1Ziffer"/>
      </w:pPr>
      <w:r w:rsidRPr="006310B0">
        <w:tab/>
        <w:t>7.</w:t>
      </w:r>
      <w:r w:rsidRPr="006310B0">
        <w:tab/>
        <w:t>bei Auswärtswettkämpfen Vorgaben über die Information der dort zuständigen Bezirksverwaltungsbehörde, falls eine SARS-CoV-2-Infektion bei einem Sportler, Betreuer oder Trainer im epidemiologisch relevanten Zeitraum danach aufgetreten ist.</w:t>
      </w:r>
    </w:p>
    <w:p w14:paraId="420C4760" w14:textId="77777777" w:rsidR="001B6D30" w:rsidRPr="006310B0" w:rsidRDefault="001B6D30" w:rsidP="001B6D30">
      <w:pPr>
        <w:pStyle w:val="45UeberschrPara"/>
      </w:pPr>
      <w:r w:rsidRPr="006310B0">
        <w:t>Freizeit- und Kultureinrichtungen</w:t>
      </w:r>
    </w:p>
    <w:p w14:paraId="6C1B088A" w14:textId="77777777" w:rsidR="001B6D30" w:rsidRPr="006310B0" w:rsidRDefault="001B6D30" w:rsidP="001B6D30">
      <w:pPr>
        <w:pStyle w:val="51Abs"/>
      </w:pPr>
      <w:r w:rsidRPr="001A54EE">
        <w:rPr>
          <w:rStyle w:val="991GldSymbol"/>
        </w:rPr>
        <w:t>§ 9.</w:t>
      </w:r>
      <w:r w:rsidRPr="006310B0">
        <w:t xml:space="preserve"> (1) Als Freizeiteinrichtungen gelten Betriebe und Einrichtungen, die der Unterhaltung, der Belustigung oder der Erholung dienen. Freizeiteinrichtungen sind insbesondere</w:t>
      </w:r>
    </w:p>
    <w:p w14:paraId="6423755D" w14:textId="77777777" w:rsidR="001B6D30" w:rsidRPr="006310B0" w:rsidRDefault="001B6D30" w:rsidP="001B6D30">
      <w:pPr>
        <w:pStyle w:val="52Aufzaehle1Ziffer"/>
      </w:pPr>
      <w:r w:rsidRPr="006310B0">
        <w:tab/>
        <w:t>1.</w:t>
      </w:r>
      <w:r w:rsidRPr="006310B0">
        <w:tab/>
        <w:t>Schaustellerbetriebe, Freizeit- und Vergnügungsparks,</w:t>
      </w:r>
    </w:p>
    <w:p w14:paraId="3F5A6BE5" w14:textId="77777777" w:rsidR="001B6D30" w:rsidRPr="006310B0" w:rsidRDefault="001B6D30" w:rsidP="001B6D30">
      <w:pPr>
        <w:pStyle w:val="52Aufzaehle1Ziffer"/>
      </w:pPr>
      <w:r w:rsidRPr="006310B0">
        <w:tab/>
        <w:t>2.</w:t>
      </w:r>
      <w:r w:rsidRPr="006310B0">
        <w:tab/>
        <w:t>Bäder und Einrichtungen gemäß § 1 Abs. 1 Z 1 bis 7 des Bäderhygienegesetzes (BHygG), BGBl. Nr. 254/1976,</w:t>
      </w:r>
    </w:p>
    <w:p w14:paraId="0AE9F461" w14:textId="77777777" w:rsidR="001B6D30" w:rsidRPr="006310B0" w:rsidRDefault="001B6D30" w:rsidP="001B6D30">
      <w:pPr>
        <w:pStyle w:val="52Aufzaehle1Ziffer"/>
      </w:pPr>
      <w:r w:rsidRPr="006310B0">
        <w:tab/>
        <w:t>3.</w:t>
      </w:r>
      <w:r w:rsidRPr="006310B0">
        <w:tab/>
        <w:t>Tanzschulen,</w:t>
      </w:r>
    </w:p>
    <w:p w14:paraId="4C50EBF4" w14:textId="77777777" w:rsidR="001B6D30" w:rsidRPr="006310B0" w:rsidRDefault="001B6D30" w:rsidP="001B6D30">
      <w:pPr>
        <w:pStyle w:val="52Aufzaehle1Ziffer"/>
      </w:pPr>
      <w:r w:rsidRPr="006310B0">
        <w:tab/>
        <w:t>4.</w:t>
      </w:r>
      <w:r w:rsidRPr="006310B0">
        <w:tab/>
        <w:t>Wettbüros, Automatenbetriebe, Spielhallen und Casinos,</w:t>
      </w:r>
    </w:p>
    <w:p w14:paraId="5778CAC1" w14:textId="77777777" w:rsidR="001B6D30" w:rsidRPr="006310B0" w:rsidRDefault="001B6D30" w:rsidP="001B6D30">
      <w:pPr>
        <w:pStyle w:val="52Aufzaehle1Ziffer"/>
      </w:pPr>
      <w:r w:rsidRPr="006310B0">
        <w:tab/>
        <w:t>5.</w:t>
      </w:r>
      <w:r w:rsidRPr="006310B0">
        <w:tab/>
        <w:t>Schaubergwerke,</w:t>
      </w:r>
    </w:p>
    <w:p w14:paraId="50072328" w14:textId="77777777" w:rsidR="001B6D30" w:rsidRPr="006310B0" w:rsidRDefault="001B6D30" w:rsidP="001B6D30">
      <w:pPr>
        <w:pStyle w:val="52Aufzaehle1Ziffer"/>
      </w:pPr>
      <w:r w:rsidRPr="006310B0">
        <w:tab/>
        <w:t>6.</w:t>
      </w:r>
      <w:r w:rsidRPr="006310B0">
        <w:tab/>
        <w:t>Einrichtungen zur Ausübung der Prostitution,</w:t>
      </w:r>
    </w:p>
    <w:p w14:paraId="3CDC9597" w14:textId="77777777" w:rsidR="001B6D30" w:rsidRPr="006310B0" w:rsidRDefault="001B6D30" w:rsidP="001B6D30">
      <w:pPr>
        <w:pStyle w:val="52Aufzaehle1Ziffer"/>
      </w:pPr>
      <w:r w:rsidRPr="006310B0">
        <w:tab/>
        <w:t>7.</w:t>
      </w:r>
      <w:r w:rsidRPr="006310B0">
        <w:tab/>
        <w:t>Indoorspielplätze,</w:t>
      </w:r>
    </w:p>
    <w:p w14:paraId="75639672" w14:textId="77777777" w:rsidR="001B6D30" w:rsidRPr="006310B0" w:rsidRDefault="001B6D30" w:rsidP="001B6D30">
      <w:pPr>
        <w:pStyle w:val="52Aufzaehle1Ziffer"/>
      </w:pPr>
      <w:r w:rsidRPr="006310B0">
        <w:tab/>
        <w:t>8.</w:t>
      </w:r>
      <w:r w:rsidRPr="006310B0">
        <w:tab/>
        <w:t>Paintballanlagen,</w:t>
      </w:r>
    </w:p>
    <w:p w14:paraId="088F9664" w14:textId="77777777" w:rsidR="001B6D30" w:rsidRPr="006310B0" w:rsidRDefault="001B6D30" w:rsidP="001B6D30">
      <w:pPr>
        <w:pStyle w:val="52Aufzaehle1Ziffer"/>
      </w:pPr>
      <w:r w:rsidRPr="006310B0">
        <w:tab/>
        <w:t>9.</w:t>
      </w:r>
      <w:r w:rsidRPr="006310B0">
        <w:tab/>
        <w:t>Museumsbahnen,</w:t>
      </w:r>
    </w:p>
    <w:p w14:paraId="0789414A" w14:textId="77777777" w:rsidR="001B6D30" w:rsidRPr="006310B0" w:rsidRDefault="001B6D30" w:rsidP="001B6D30">
      <w:pPr>
        <w:pStyle w:val="52Aufzaehle1Ziffer"/>
      </w:pPr>
      <w:r w:rsidRPr="006310B0">
        <w:tab/>
        <w:t>10.</w:t>
      </w:r>
      <w:r w:rsidRPr="006310B0">
        <w:tab/>
        <w:t>Tierparks, Zoos und botanische Gärten.</w:t>
      </w:r>
    </w:p>
    <w:p w14:paraId="379A67E2" w14:textId="77777777" w:rsidR="001B6D30" w:rsidRPr="006310B0" w:rsidRDefault="001B6D30" w:rsidP="001B6D30">
      <w:pPr>
        <w:pStyle w:val="51Abs"/>
      </w:pPr>
      <w:r w:rsidRPr="006310B0">
        <w:t>(2) Der Betreiber von Freizeiteinrichtungen darf Kunden zum Zweck der Inanspruchnahme von Dienstleistungen dieser Einrichtungen nur einlassen, wenn diese einen 2G-Nachweis vorweisen. Kunden haben in geschlossenen Räumen eine Maske zu tragen.</w:t>
      </w:r>
    </w:p>
    <w:p w14:paraId="39902530" w14:textId="77777777" w:rsidR="001B6D30" w:rsidRPr="006310B0" w:rsidRDefault="001B6D30" w:rsidP="001B6D30">
      <w:pPr>
        <w:pStyle w:val="51Abs"/>
      </w:pPr>
      <w:r w:rsidRPr="006310B0">
        <w:t>(3) Betreiber von Einrichtungen gemäß § 1 Abs. 1 Z 1 bis 7 BHygG müssen ihre Verpflichtungen gemäß § 13 BHygG im Hinblick auf die besonderen Präventionsmaßnahmen zur Verhinderung der Ausbreitung von COVID-19 evaluieren sowie ihre Maßnahmen und die Badeordnung entsprechend dem Stand der Wissenschaft adaptieren.</w:t>
      </w:r>
    </w:p>
    <w:p w14:paraId="69EF8557" w14:textId="77777777" w:rsidR="001B6D30" w:rsidRPr="006310B0" w:rsidRDefault="001B6D30" w:rsidP="001B6D30">
      <w:pPr>
        <w:pStyle w:val="51Abs"/>
      </w:pPr>
      <w:r w:rsidRPr="006310B0">
        <w:t>(4) Der Betreiber von Freizeiteinrichtungen hat einen COVID-19-Beauftragten zu bestellen und ein COVID-19-Präventionskonzept auszuarbeiten und umzusetzen.</w:t>
      </w:r>
    </w:p>
    <w:p w14:paraId="24DB51D2" w14:textId="77777777" w:rsidR="001B6D30" w:rsidRPr="006310B0" w:rsidRDefault="001B6D30" w:rsidP="001B6D30">
      <w:pPr>
        <w:pStyle w:val="51Abs"/>
      </w:pPr>
      <w:r w:rsidRPr="006310B0">
        <w:t>(5) Als Kultureinrichtungen gelten Einrichtungen, die der kulturellen Erbauung und der Teilhabe am kulturellen Leben dienen.</w:t>
      </w:r>
    </w:p>
    <w:p w14:paraId="0CDE9865" w14:textId="77777777" w:rsidR="001B6D30" w:rsidRPr="006310B0" w:rsidRDefault="001B6D30" w:rsidP="001B6D30">
      <w:pPr>
        <w:pStyle w:val="51Abs"/>
      </w:pPr>
      <w:r w:rsidRPr="006310B0">
        <w:t>(6) Der Betreiber von Kultureinrichtungen darf Kunden zum Zweck der Inanspruchnahme von Dienstleistungen dieser Einrichtungen nur einlassen, wenn diese einen 2G-Nachweis vorweisen. Dies gilt nicht für die Abholung vorbestellter Waren. Kunden haben in geschlossenen Räumen eine Maske zu tragen. Abs. 4 gilt sinngemäß.</w:t>
      </w:r>
    </w:p>
    <w:p w14:paraId="52890985" w14:textId="77777777" w:rsidR="001B6D30" w:rsidRPr="006310B0" w:rsidRDefault="001B6D30" w:rsidP="001B6D30">
      <w:pPr>
        <w:pStyle w:val="51Abs"/>
      </w:pPr>
      <w:r w:rsidRPr="006310B0">
        <w:t>(7) Der Betreiber hat sicherzustellen, dass Freizeit- und Kultureinrichtungen von Kunden – unbeschadet restriktiverer Öffnungszeiten auf Grund anderer Rechtsvorschriften – nur im Zeitraum zwischen 05.00 und 22.00 Uhr betreten werden.</w:t>
      </w:r>
    </w:p>
    <w:p w14:paraId="6E3F214F" w14:textId="77777777" w:rsidR="001B6D30" w:rsidRPr="006310B0" w:rsidRDefault="001B6D30" w:rsidP="001B6D30">
      <w:pPr>
        <w:pStyle w:val="45UeberschrPara"/>
      </w:pPr>
      <w:r w:rsidRPr="006310B0">
        <w:t>Ort der beruflichen Tätigkeit</w:t>
      </w:r>
    </w:p>
    <w:p w14:paraId="06EDC66B" w14:textId="77777777" w:rsidR="001B6D30" w:rsidRPr="006310B0" w:rsidRDefault="001B6D30" w:rsidP="001B6D30">
      <w:pPr>
        <w:pStyle w:val="51Abs"/>
      </w:pPr>
      <w:r w:rsidRPr="001A54EE">
        <w:rPr>
          <w:rStyle w:val="991GldSymbol"/>
        </w:rPr>
        <w:t>§ 10.</w:t>
      </w:r>
      <w:r w:rsidRPr="006310B0">
        <w:t xml:space="preserve"> (1) Beim Betreten von Arbeitsorten ist besonders darauf zu achten, dass die berufliche Tätigkeit vorzugsweise außerhalb der Arbeitsstätte erfolgen soll, sofern dies möglich ist und Arbeitgeber und Arbeitnehmer über die Arbeitsverrichtung außerhalb der Arbeitsstätte ein Einvernehmen finden.</w:t>
      </w:r>
    </w:p>
    <w:p w14:paraId="6AE1ADF1" w14:textId="77777777" w:rsidR="001B6D30" w:rsidRPr="006310B0" w:rsidRDefault="001B6D30" w:rsidP="001B6D30">
      <w:pPr>
        <w:pStyle w:val="51Abs"/>
      </w:pPr>
      <w:r w:rsidRPr="006310B0">
        <w:t>(2) Arbeitnehmer, Inhaber und Betreiber dürfen Arbeitsorte, an denen physische Kontakte zu anderen Personen nicht ausgeschlossen werden können, nur betreten, wenn sie über einen 3G-Nachweis verfügen. Nicht als Kontakte im Sinne des ersten Satzes gelten höchstens zwei physische Kontakte pro Tag, die im Freien stattfinden und jeweils nicht länger als 15 Minuten dauern.</w:t>
      </w:r>
    </w:p>
    <w:p w14:paraId="6EDAE3CB" w14:textId="77777777" w:rsidR="001B6D30" w:rsidRPr="006310B0" w:rsidRDefault="001B6D30" w:rsidP="001B6D30">
      <w:pPr>
        <w:pStyle w:val="51Abs"/>
      </w:pPr>
      <w:r w:rsidRPr="006310B0">
        <w:t>(3) Beim Betreten von Arbeitsorten ist eine Maske zu tragen, sofern nicht ein physischer Kontakt zu Personen, die nicht im gemeinsamen Haushalt leben, ausgeschlossen ist oder das Infektionsrisiko durch sonstige geeignete Schutzmaßnahmen minimiert werden kann. Sonstige geeignete Schutzmaßnahmen sind insbesondere technische Schutzmaßnahmen wie die Anbringung von Trennwänden oder Plexiglaswänden und, sofern technische Schutzmaßnahmen die Arbeitsverrichtung verunmöglichen würden, organisatorische Schutzmaßnahmen wie das Bilden von festen Teams.</w:t>
      </w:r>
    </w:p>
    <w:p w14:paraId="5E61DCA7" w14:textId="77777777" w:rsidR="001B6D30" w:rsidRPr="006310B0" w:rsidRDefault="001B6D30" w:rsidP="001B6D30">
      <w:pPr>
        <w:pStyle w:val="51Abs"/>
      </w:pPr>
      <w:r w:rsidRPr="006310B0">
        <w:t xml:space="preserve">(4) Abs. 2 und 3 gelten auch für das Betreten auswärtiger Arbeitsstellen gemäß § 2 Abs. 3 letzter Satz des ArbeitnehmerInnenschutzgesetzes (ASchG), BGBl. Nr. 450/1994, bzw. § 2 Abs. 7 letzter Satz des Bundes-Bedienstetenschutzgesetzes (B-BSG), BGBl. I Nr. 70/1999, mit Ausnahme solcher im eigenen privaten Wohnbereich. Erbringer mobiler Pflege- und Betreuungsdienstleistungen dürfen </w:t>
      </w:r>
      <w:r w:rsidRPr="006310B0">
        <w:lastRenderedPageBreak/>
        <w:t>auswärtige Arbeitsstellen nur betreten, wenn sie einen 2,5G-Nachweis vorweisen und bei Kundenkontakt eine Maske tragen.</w:t>
      </w:r>
    </w:p>
    <w:p w14:paraId="6B5AE0E3" w14:textId="77777777" w:rsidR="001B6D30" w:rsidRPr="006310B0" w:rsidRDefault="001B6D30" w:rsidP="001B6D30">
      <w:pPr>
        <w:pStyle w:val="51Abs"/>
      </w:pPr>
      <w:r w:rsidRPr="006310B0">
        <w:t>(5) Der Inhaber eines Arbeitsortes mit mehr als 51 Arbeitnehmern hat einen COVID-19-Beauftragten zu bestellen und ein COVID-19-Präventionskonzept auszuarbeiten und umzusetzen.</w:t>
      </w:r>
    </w:p>
    <w:p w14:paraId="187245B9" w14:textId="77777777" w:rsidR="001B6D30" w:rsidRPr="006310B0" w:rsidRDefault="001B6D30" w:rsidP="001B6D30">
      <w:pPr>
        <w:pStyle w:val="51Abs"/>
      </w:pPr>
      <w:r w:rsidRPr="006310B0">
        <w:t>(6) Das COVID-19-Präventionskonzept gemäß Abs. 5 hat zusätzlich zu § 2 Abs. 6 Vorgaben zur Kontrolle von Nachweisen und zur Sicherstellung der Einhaltung von Auflagen zu enthalten.</w:t>
      </w:r>
    </w:p>
    <w:p w14:paraId="72E99B5A" w14:textId="77777777" w:rsidR="001B6D30" w:rsidRPr="006310B0" w:rsidRDefault="001B6D30" w:rsidP="001B6D30">
      <w:pPr>
        <w:pStyle w:val="51Abs"/>
      </w:pPr>
      <w:r w:rsidRPr="006310B0">
        <w:t>(7) Im Hinblick auf das Tragen einer Maske und die Vorlage eines Nachweises einer geringen epidemiologischen Gefahr können in begründeten Fällen über diese Verordnung hinausgehende, strengere Regelungen vorgesehen werden.</w:t>
      </w:r>
    </w:p>
    <w:p w14:paraId="06F9C109" w14:textId="77777777" w:rsidR="001B6D30" w:rsidRPr="006310B0" w:rsidRDefault="001B6D30" w:rsidP="001B6D30">
      <w:pPr>
        <w:pStyle w:val="45UeberschrPara"/>
      </w:pPr>
      <w:r w:rsidRPr="006310B0">
        <w:t>Alten- und Pflegeheime sowie stationäre Wohneinrichtungen der Behindertenhilfe</w:t>
      </w:r>
    </w:p>
    <w:p w14:paraId="366F3B21" w14:textId="77777777" w:rsidR="001B6D30" w:rsidRPr="006310B0" w:rsidRDefault="001B6D30" w:rsidP="001B6D30">
      <w:pPr>
        <w:pStyle w:val="51Abs"/>
      </w:pPr>
      <w:r w:rsidRPr="001A54EE">
        <w:rPr>
          <w:rStyle w:val="991GldSymbol"/>
        </w:rPr>
        <w:t>§ 11.</w:t>
      </w:r>
      <w:r w:rsidRPr="006310B0">
        <w:t xml:space="preserve"> (1) Das Betreten von Alten- und Pflegeheimen sowie stationären Wohneinrichtungen der Behindertenhilfe ist nur unter den in dieser Bestimmung genannten Voraussetzungen zulässig.</w:t>
      </w:r>
    </w:p>
    <w:p w14:paraId="643C380E" w14:textId="77777777" w:rsidR="001B6D30" w:rsidRPr="006310B0" w:rsidRDefault="001B6D30" w:rsidP="001B6D30">
      <w:pPr>
        <w:pStyle w:val="51Abs"/>
      </w:pPr>
      <w:r w:rsidRPr="006310B0">
        <w:t>(2) Der Betreiber hat sicherzustellen, dass pro Bewohner pro Tag höchstens zwei Besucher eingelassen werden. Zusätzlich dürfen</w:t>
      </w:r>
    </w:p>
    <w:p w14:paraId="753F4D78" w14:textId="77777777" w:rsidR="001B6D30" w:rsidRPr="006310B0" w:rsidRDefault="001B6D30" w:rsidP="001B6D30">
      <w:pPr>
        <w:pStyle w:val="52Aufzaehle1Ziffer"/>
      </w:pPr>
      <w:r w:rsidRPr="006310B0">
        <w:tab/>
        <w:t>1.</w:t>
      </w:r>
      <w:r w:rsidRPr="006310B0">
        <w:tab/>
        <w:t>höchstens zwei Personen pro unterstützungsbedürftigem Bewohner pro Tag, wenn diese regelmäßige Unterstützungs- und Betreuungsaufgaben leisten;</w:t>
      </w:r>
    </w:p>
    <w:p w14:paraId="188BF360" w14:textId="77777777" w:rsidR="001B6D30" w:rsidRPr="006310B0" w:rsidRDefault="001B6D30" w:rsidP="001B6D30">
      <w:pPr>
        <w:pStyle w:val="52Aufzaehle1Ziffer"/>
      </w:pPr>
      <w:r w:rsidRPr="006310B0">
        <w:tab/>
        <w:t>2.</w:t>
      </w:r>
      <w:r w:rsidRPr="006310B0">
        <w:tab/>
        <w:t>höchstens zwei Personen zur Begleitung minderjähriger Bewohner von stationären Wohneinrichtungen der Behindertenhilfe pro Tag</w:t>
      </w:r>
    </w:p>
    <w:p w14:paraId="4C046A3D" w14:textId="77777777" w:rsidR="001B6D30" w:rsidRPr="006310B0" w:rsidRDefault="001B6D30" w:rsidP="001B6D30">
      <w:pPr>
        <w:pStyle w:val="58Schlussteile0Abs"/>
      </w:pPr>
      <w:r w:rsidRPr="006310B0">
        <w:t>eingelassen werden.</w:t>
      </w:r>
    </w:p>
    <w:p w14:paraId="606C811F" w14:textId="77777777" w:rsidR="001B6D30" w:rsidRPr="006310B0" w:rsidRDefault="001B6D30" w:rsidP="001B6D30">
      <w:pPr>
        <w:pStyle w:val="51Abs"/>
      </w:pPr>
      <w:r w:rsidRPr="006310B0">
        <w:t>(3) Die Einschränkung gemäß Abs. 2 gilt nicht für Besuche im Rahmen der Palliativ- und Hospizbegleitung, Seelsorge sowie zur Begleitung bei kritischen Lebensereignissen.</w:t>
      </w:r>
    </w:p>
    <w:p w14:paraId="3DA26FBB" w14:textId="77777777" w:rsidR="001B6D30" w:rsidRPr="006310B0" w:rsidRDefault="001B6D30" w:rsidP="001B6D30">
      <w:pPr>
        <w:pStyle w:val="51Abs"/>
      </w:pPr>
      <w:r w:rsidRPr="006310B0">
        <w:t>(4) Der Betreiber von Alten- und Pflegeheimen sowie stationären Wohneinrichtungen der Behindertenhilfe darf Besucher nur einlassen, wenn diese einen 2G-Nachweis und zusätzlich einen Nachweis über ein negatives Ergebnis eines molekularbiologischen Tests auf SARS-CoV-2, dessen Abnahme nicht mehr als 72 Stunden zurückliegen darf, vorweisen. Dies gilt nicht für Personen gemäß Abs. 2 Z 2 und für Besuche im Rahmen der Palliativ- und Hospizbegleitung, Seelsorge sowie zur Begleitung bei kritischen Lebensereignissen.</w:t>
      </w:r>
    </w:p>
    <w:p w14:paraId="1BA5413C" w14:textId="77777777" w:rsidR="001B6D30" w:rsidRPr="006310B0" w:rsidRDefault="001B6D30" w:rsidP="001B6D30">
      <w:pPr>
        <w:pStyle w:val="51Abs"/>
      </w:pPr>
      <w:r w:rsidRPr="006310B0">
        <w:t>(5) Beim Betreten von Alten- und Pflegeheimen sowie stationären Wohneinrichtungen der Behindertenhilfe haben Bewohner an allgemein zugänglichen und nicht zum Wohnbereich gehörigen Orten sowie Besucher und Begleitpersonen eine Maske zu tragen.</w:t>
      </w:r>
    </w:p>
    <w:p w14:paraId="2DC46EA5" w14:textId="77777777" w:rsidR="001B6D30" w:rsidRPr="006310B0" w:rsidRDefault="001B6D30" w:rsidP="001B6D30">
      <w:pPr>
        <w:pStyle w:val="51Abs"/>
      </w:pPr>
      <w:r w:rsidRPr="006310B0">
        <w:t>(6) Das Betreten von Alten- und Pflegeheimen sowie stationären Wohneinrichtungen der Behindertenhilfe durch Mitarbeiter ist nur unter folgenden Voraussetzungen zulässig:</w:t>
      </w:r>
    </w:p>
    <w:p w14:paraId="63D56D3B" w14:textId="77777777" w:rsidR="001B6D30" w:rsidRPr="006310B0" w:rsidRDefault="001B6D30" w:rsidP="001B6D30">
      <w:pPr>
        <w:pStyle w:val="52Aufzaehle1Ziffer"/>
      </w:pPr>
      <w:r w:rsidRPr="006310B0">
        <w:tab/>
        <w:t>1.</w:t>
      </w:r>
      <w:r w:rsidRPr="006310B0">
        <w:tab/>
        <w:t>Mitarbeiter haben eine Maske zu tragen.</w:t>
      </w:r>
    </w:p>
    <w:p w14:paraId="0DCC609B" w14:textId="77777777" w:rsidR="001B6D30" w:rsidRPr="006310B0" w:rsidRDefault="001B6D30" w:rsidP="001B6D30">
      <w:pPr>
        <w:pStyle w:val="52Aufzaehle1Ziffer"/>
      </w:pPr>
      <w:r w:rsidRPr="006310B0">
        <w:tab/>
        <w:t>2.</w:t>
      </w:r>
      <w:r w:rsidRPr="006310B0">
        <w:tab/>
        <w:t>Der Betreiber darf Mitarbeiter nur einlassen, wenn diese einen 2,5G-Nachweis vorweisen.</w:t>
      </w:r>
    </w:p>
    <w:p w14:paraId="74A2CA8F" w14:textId="77777777" w:rsidR="001B6D30" w:rsidRPr="006310B0" w:rsidRDefault="001B6D30" w:rsidP="001B6D30">
      <w:pPr>
        <w:pStyle w:val="58Schlussteile0Abs"/>
      </w:pPr>
      <w:r w:rsidRPr="006310B0">
        <w:t>Dies gilt sinngemäß auch für den Betreiber und für Personen, die gemäß Abs. 2 Z 1 regelmäßige Unterstützungs- und Betreuungsaufgaben leisten.</w:t>
      </w:r>
    </w:p>
    <w:p w14:paraId="2441CF41" w14:textId="77777777" w:rsidR="001B6D30" w:rsidRPr="006310B0" w:rsidRDefault="001B6D30" w:rsidP="001B6D30">
      <w:pPr>
        <w:pStyle w:val="51Abs"/>
      </w:pPr>
      <w:r w:rsidRPr="006310B0">
        <w:t>(7) Abs. 6 gilt bei Bewohnerkontakt sinngemäß auch für das Betreten durch</w:t>
      </w:r>
    </w:p>
    <w:p w14:paraId="0BB8BB78" w14:textId="77777777" w:rsidR="001B6D30" w:rsidRPr="006310B0" w:rsidRDefault="001B6D30" w:rsidP="001B6D30">
      <w:pPr>
        <w:pStyle w:val="52Aufzaehle1Ziffer"/>
      </w:pPr>
      <w:r w:rsidRPr="006310B0">
        <w:tab/>
        <w:t>1.</w:t>
      </w:r>
      <w:r w:rsidRPr="006310B0">
        <w:tab/>
        <w:t>externe Dienstleister,</w:t>
      </w:r>
    </w:p>
    <w:p w14:paraId="48FCAFAD" w14:textId="77777777" w:rsidR="001B6D30" w:rsidRPr="006310B0" w:rsidRDefault="001B6D30" w:rsidP="001B6D30">
      <w:pPr>
        <w:pStyle w:val="52Aufzaehle1Ziffer"/>
      </w:pPr>
      <w:r w:rsidRPr="006310B0">
        <w:tab/>
        <w:t>2.</w:t>
      </w:r>
      <w:r w:rsidRPr="006310B0">
        <w:tab/>
        <w:t>Bewohnervertreter nach dem Heimaufenthaltsgesetz (HeimAufG), BGBl. I Nr. 11/2004,</w:t>
      </w:r>
    </w:p>
    <w:p w14:paraId="20EC6BD2" w14:textId="77777777" w:rsidR="001B6D30" w:rsidRPr="006310B0" w:rsidRDefault="001B6D30" w:rsidP="001B6D30">
      <w:pPr>
        <w:pStyle w:val="52Aufzaehle1Ziffer"/>
      </w:pPr>
      <w:r w:rsidRPr="006310B0">
        <w:tab/>
        <w:t>3.</w:t>
      </w:r>
      <w:r w:rsidRPr="006310B0">
        <w:tab/>
        <w:t>Patienten-, Behinderten- und Pflegeanwälte,</w:t>
      </w:r>
    </w:p>
    <w:p w14:paraId="28F12750" w14:textId="77777777" w:rsidR="001B6D30" w:rsidRPr="006310B0" w:rsidRDefault="001B6D30" w:rsidP="001B6D30">
      <w:pPr>
        <w:pStyle w:val="52Aufzaehle1Ziffer"/>
      </w:pPr>
      <w:r w:rsidRPr="006310B0">
        <w:tab/>
        <w:t>4.</w:t>
      </w:r>
      <w:r w:rsidRPr="006310B0">
        <w:tab/>
        <w:t>Organe der Pflegeaufsicht zur Wahrnehmung der nach landesgesetzlichen Vorschriften vorgesehenen Aufgaben und</w:t>
      </w:r>
    </w:p>
    <w:p w14:paraId="467E019A" w14:textId="77777777" w:rsidR="001B6D30" w:rsidRPr="006310B0" w:rsidRDefault="001B6D30" w:rsidP="001B6D30">
      <w:pPr>
        <w:pStyle w:val="52Aufzaehle1Ziffer"/>
      </w:pPr>
      <w:r w:rsidRPr="006310B0">
        <w:tab/>
        <w:t>5.</w:t>
      </w:r>
      <w:r w:rsidRPr="006310B0">
        <w:tab/>
        <w:t>Mitglieder von eingerichteten Kommissionen zum Schutz und zur Förderung der Menschenrechte (Fakultativprotokoll zum Übereinkommen gegen Folter und andere grausame, unmenschliche oder erniedrigende Behandlung oder Strafe, BGBl. III Nr. 190/2012, sowie Übereinkommen über die Rechte von Menschen mit Behinderungen, BGBl. III Nr. 155/2008).</w:t>
      </w:r>
    </w:p>
    <w:p w14:paraId="6B104D1B" w14:textId="77777777" w:rsidR="001B6D30" w:rsidRPr="006310B0" w:rsidRDefault="001B6D30" w:rsidP="001B6D30">
      <w:pPr>
        <w:pStyle w:val="51Abs"/>
      </w:pPr>
      <w:r w:rsidRPr="006310B0">
        <w:t>(8) Der Betreiber von Alten- und Pflegeheimen sowie stationären Wohneinrichtungen der Behindertenhilfe darf Bewohner zur Neuaufnahme nur einlassen, wenn diese einen 2,5G-Nachweis vorweisen oder entsprechende Vorkehrungen gemäß Abs. 10 Z 6 und 7 getroffen werden.</w:t>
      </w:r>
    </w:p>
    <w:p w14:paraId="6B6AEEAE" w14:textId="77777777" w:rsidR="001B6D30" w:rsidRPr="006310B0" w:rsidRDefault="001B6D30" w:rsidP="001B6D30">
      <w:pPr>
        <w:pStyle w:val="51Abs"/>
      </w:pPr>
      <w:r w:rsidRPr="006310B0">
        <w:t>(9) Der Betreiber von Alten- und Pflegeheimen hat den Bewohnern mindestens alle sieben Tage, sofern sie aber innerhalb dieses Zeitraums das Heim verlassen haben, mindestens alle drei Tage einen Antigentest auf SARS-CoV-2 oder molekularbiologischen Test auf SARS-CoV-2 anzubieten.</w:t>
      </w:r>
    </w:p>
    <w:p w14:paraId="00537C61" w14:textId="77777777" w:rsidR="001B6D30" w:rsidRPr="006310B0" w:rsidRDefault="001B6D30" w:rsidP="001B6D30">
      <w:pPr>
        <w:pStyle w:val="51Abs"/>
      </w:pPr>
      <w:r w:rsidRPr="006310B0">
        <w:lastRenderedPageBreak/>
        <w:t>(10) Der Betreiber hat einen COVID-19-Beauftragten zu bestellen und ein COVID-19-Präventionskonzept auszuarbeiten und umzusetzen. Das COVID-19-Präventionskonzept hat zusätzlich zu § 2 Abs. 6 zu enthalten:</w:t>
      </w:r>
    </w:p>
    <w:p w14:paraId="1DD74FC2" w14:textId="77777777" w:rsidR="001B6D30" w:rsidRPr="006310B0" w:rsidRDefault="001B6D30" w:rsidP="001B6D30">
      <w:pPr>
        <w:pStyle w:val="52Aufzaehle1Ziffer"/>
      </w:pPr>
      <w:r w:rsidRPr="006310B0">
        <w:tab/>
        <w:t>1.</w:t>
      </w:r>
      <w:r w:rsidRPr="006310B0">
        <w:tab/>
        <w:t>Vorgaben zur Schulung der Mitarbeiter in Bezug auf berufliches und privates Risikoverhalten, verpflichtende Dokumentation der Schulung,</w:t>
      </w:r>
    </w:p>
    <w:p w14:paraId="681B99FF" w14:textId="77777777" w:rsidR="001B6D30" w:rsidRPr="006310B0" w:rsidRDefault="001B6D30" w:rsidP="001B6D30">
      <w:pPr>
        <w:pStyle w:val="52Aufzaehle1Ziffer"/>
      </w:pPr>
      <w:r w:rsidRPr="006310B0">
        <w:tab/>
        <w:t>2.</w:t>
      </w:r>
      <w:r w:rsidRPr="006310B0">
        <w:tab/>
        <w:t>Vorgaben für Betretungen durch externe Dienstleister,</w:t>
      </w:r>
    </w:p>
    <w:p w14:paraId="05EFAFAB" w14:textId="77777777" w:rsidR="001B6D30" w:rsidRPr="006310B0" w:rsidRDefault="001B6D30" w:rsidP="001B6D30">
      <w:pPr>
        <w:pStyle w:val="52Aufzaehle1Ziffer"/>
      </w:pPr>
      <w:r w:rsidRPr="006310B0">
        <w:tab/>
        <w:t>3.</w:t>
      </w:r>
      <w:r w:rsidRPr="006310B0">
        <w:tab/>
        <w:t>spezifische Regelungen für Bewohner, denen gemäß § 20 Abs. 9 die Einhaltung der Vorgaben nicht zugemutet werden kann,</w:t>
      </w:r>
    </w:p>
    <w:p w14:paraId="5732F967" w14:textId="77777777" w:rsidR="001B6D30" w:rsidRPr="006310B0" w:rsidRDefault="001B6D30" w:rsidP="001B6D30">
      <w:pPr>
        <w:pStyle w:val="52Aufzaehle1Ziffer"/>
      </w:pPr>
      <w:r w:rsidRPr="006310B0">
        <w:tab/>
        <w:t>4.</w:t>
      </w:r>
      <w:r w:rsidRPr="006310B0">
        <w:tab/>
        <w:t>Regelungen zur Steuerung der Besuche, insbesondere Vorgaben zu Dauer der Besuche sowie Besuchsorten, verpflichtender Voranmeldung sowie Gesundheitschecks vor jedem Betreten der Einrichtung, wobei für Angehörige und Personen, die regelmäßige Unterstützungs- und Betreuungsaufgaben leisten, abweichende, spezifische sowie situationsangepasste Vorgaben getroffen werden können,</w:t>
      </w:r>
    </w:p>
    <w:p w14:paraId="5996CCCB" w14:textId="77777777" w:rsidR="001B6D30" w:rsidRPr="006310B0" w:rsidRDefault="001B6D30" w:rsidP="001B6D30">
      <w:pPr>
        <w:pStyle w:val="52Aufzaehle1Ziffer"/>
      </w:pPr>
      <w:r w:rsidRPr="006310B0">
        <w:tab/>
        <w:t>5.</w:t>
      </w:r>
      <w:r w:rsidRPr="006310B0">
        <w:tab/>
        <w:t>Vorgaben für die Abwicklung von Screeningprogrammen nach § 5a EpiG,</w:t>
      </w:r>
    </w:p>
    <w:p w14:paraId="093B6290" w14:textId="77777777" w:rsidR="001B6D30" w:rsidRPr="006310B0" w:rsidRDefault="001B6D30" w:rsidP="001B6D30">
      <w:pPr>
        <w:pStyle w:val="52Aufzaehle1Ziffer"/>
      </w:pPr>
      <w:r w:rsidRPr="006310B0">
        <w:tab/>
        <w:t>6.</w:t>
      </w:r>
      <w:r w:rsidRPr="006310B0">
        <w:tab/>
        <w:t>Regelungen über die Aufnahme und Wiederaufnahme von Bewohnern, die positiv auf SARS-CoV-2 getestet wurden,</w:t>
      </w:r>
    </w:p>
    <w:p w14:paraId="4640E77C" w14:textId="77777777" w:rsidR="001B6D30" w:rsidRPr="006310B0" w:rsidRDefault="001B6D30" w:rsidP="001B6D30">
      <w:pPr>
        <w:pStyle w:val="52Aufzaehle1Ziffer"/>
      </w:pPr>
      <w:r w:rsidRPr="006310B0">
        <w:tab/>
        <w:t>7.</w:t>
      </w:r>
      <w:r w:rsidRPr="006310B0">
        <w:tab/>
        <w:t>Regelungen über organisatorische, räumliche und personelle Vorkehrungen zur Durchführung von Quarantänemaßnahmen gemäß § 7 EpiG für Bewohner,</w:t>
      </w:r>
    </w:p>
    <w:p w14:paraId="42FD4A3A" w14:textId="77777777" w:rsidR="001B6D30" w:rsidRPr="006310B0" w:rsidRDefault="001B6D30" w:rsidP="001B6D30">
      <w:pPr>
        <w:pStyle w:val="52Aufzaehle1Ziffer"/>
      </w:pPr>
      <w:r w:rsidRPr="006310B0">
        <w:tab/>
        <w:t>8.</w:t>
      </w:r>
      <w:r w:rsidRPr="006310B0">
        <w:tab/>
        <w:t>zeitliche und organisatorische Vorgaben betreffend die Testung der Bewohner gemäß Abs. 9, insbesondere Festlegung fixer Termine in regelmäßigen Abständen.</w:t>
      </w:r>
    </w:p>
    <w:p w14:paraId="0A15662B" w14:textId="77777777" w:rsidR="001B6D30" w:rsidRPr="006310B0" w:rsidRDefault="001B6D30" w:rsidP="001B6D30">
      <w:pPr>
        <w:pStyle w:val="58Schlussteile0Abs"/>
      </w:pPr>
      <w:r w:rsidRPr="006310B0">
        <w:t>Das COVID-19-Präventionskonzept kann auch ein datenschutzkonformes System zur Nachvollziehbarkeit von Kontakten, wie beispielsweise ein System zur Erfassung von Anwesenheiten auf freiwilliger Basis der Besucher bzw. Begleitpersonen sowie externer Dienstleister, beinhalten.</w:t>
      </w:r>
    </w:p>
    <w:p w14:paraId="71FD43F4" w14:textId="77777777" w:rsidR="001B6D30" w:rsidRPr="006310B0" w:rsidRDefault="001B6D30" w:rsidP="001B6D30">
      <w:pPr>
        <w:pStyle w:val="51Abs"/>
      </w:pPr>
      <w:r w:rsidRPr="006310B0">
        <w:t>(11) Für Einrichtungen der Tagesstrukturen in der Altenbetreuung und im Behindertenbereich gilt Abs. 4 bis 6.</w:t>
      </w:r>
    </w:p>
    <w:p w14:paraId="1C24DAA8" w14:textId="77777777" w:rsidR="001B6D30" w:rsidRPr="006310B0" w:rsidRDefault="001B6D30" w:rsidP="001B6D30">
      <w:pPr>
        <w:pStyle w:val="51Abs"/>
      </w:pPr>
      <w:r w:rsidRPr="006310B0">
        <w:t>(12) Die in Alten- und Pflegeheimen sowie stationären Wohneinrichtungen der Behindertenhilfe vorgesehenen Maßnahmen dürfen nicht unverhältnismäßig sein oder zu unzumutbaren Härtefällen führen.</w:t>
      </w:r>
    </w:p>
    <w:p w14:paraId="4CE531FA" w14:textId="77777777" w:rsidR="001B6D30" w:rsidRPr="006310B0" w:rsidRDefault="001B6D30" w:rsidP="001B6D30">
      <w:pPr>
        <w:pStyle w:val="45UeberschrPara"/>
      </w:pPr>
      <w:r w:rsidRPr="006310B0">
        <w:t>Krankenanstalten und Kuranstalten und sonstige Orte, an denen Gesundheitsdienstleistungen erbracht werden</w:t>
      </w:r>
    </w:p>
    <w:p w14:paraId="0FBB2096" w14:textId="77777777" w:rsidR="001B6D30" w:rsidRPr="006310B0" w:rsidRDefault="001B6D30" w:rsidP="001B6D30">
      <w:pPr>
        <w:pStyle w:val="51Abs"/>
      </w:pPr>
      <w:r w:rsidRPr="001A54EE">
        <w:rPr>
          <w:rStyle w:val="991GldSymbol"/>
        </w:rPr>
        <w:t>§ 12.</w:t>
      </w:r>
      <w:r w:rsidRPr="006310B0">
        <w:t xml:space="preserve"> (1) Das Betreten von Krankenanstalten und Kuranstalten und Orten, an denen Gesundheitsdienstleistungen erbracht werden, ist nur unter den in dieser Bestimmung genannten Voraussetzungen zulässig.</w:t>
      </w:r>
    </w:p>
    <w:p w14:paraId="18DDC906" w14:textId="77777777" w:rsidR="001B6D30" w:rsidRPr="006310B0" w:rsidRDefault="001B6D30" w:rsidP="001B6D30">
      <w:pPr>
        <w:pStyle w:val="51Abs"/>
      </w:pPr>
      <w:r w:rsidRPr="006310B0">
        <w:t>(2) Der Betreiber einer bettenführenden Krankenanstalt oder bettenführenden Kuranstalt hat sicherzustellen, dass pro Patient pro Tag höchstens ein Besucher eingelassen wird. Zusätzlich dürfen pro Tag höchstens zwei Personen</w:t>
      </w:r>
    </w:p>
    <w:p w14:paraId="0F75BD4E" w14:textId="77777777" w:rsidR="001B6D30" w:rsidRPr="006310B0" w:rsidRDefault="001B6D30" w:rsidP="001B6D30">
      <w:pPr>
        <w:pStyle w:val="52Aufzaehle1Ziffer"/>
      </w:pPr>
      <w:r w:rsidRPr="006310B0">
        <w:tab/>
        <w:t>1.</w:t>
      </w:r>
      <w:r w:rsidRPr="006310B0">
        <w:tab/>
        <w:t>zur Begleitung unterstützungsbedürftiger Patienten und</w:t>
      </w:r>
    </w:p>
    <w:p w14:paraId="32EC0FCF" w14:textId="77777777" w:rsidR="001B6D30" w:rsidRPr="006310B0" w:rsidRDefault="001B6D30" w:rsidP="001B6D30">
      <w:pPr>
        <w:pStyle w:val="52Aufzaehle1Ziffer"/>
      </w:pPr>
      <w:r w:rsidRPr="006310B0">
        <w:tab/>
        <w:t>2.</w:t>
      </w:r>
      <w:r w:rsidRPr="006310B0">
        <w:tab/>
        <w:t>zur Begleitung oder zum Besuch minderjähriger Patienten,</w:t>
      </w:r>
    </w:p>
    <w:p w14:paraId="25275410" w14:textId="77777777" w:rsidR="001B6D30" w:rsidRPr="006310B0" w:rsidRDefault="001B6D30" w:rsidP="001B6D30">
      <w:pPr>
        <w:pStyle w:val="58Schlussteile0Abs"/>
      </w:pPr>
      <w:r w:rsidRPr="006310B0">
        <w:t>eingelassen werden.</w:t>
      </w:r>
    </w:p>
    <w:p w14:paraId="70D0B7CF" w14:textId="77777777" w:rsidR="001B6D30" w:rsidRPr="006310B0" w:rsidRDefault="001B6D30" w:rsidP="001B6D30">
      <w:pPr>
        <w:pStyle w:val="51Abs"/>
      </w:pPr>
      <w:r w:rsidRPr="006310B0">
        <w:t>(3) Die Einschränkung gemäß Abs. 2 gilt nicht für Besuche im Rahmen der Palliativ- und Hospizbegleitung, Seelsorge sowie zur Begleitung bei kritischen Lebensereignissen.</w:t>
      </w:r>
    </w:p>
    <w:p w14:paraId="122883C7" w14:textId="77777777" w:rsidR="001B6D30" w:rsidRPr="006310B0" w:rsidRDefault="001B6D30" w:rsidP="001B6D30">
      <w:pPr>
        <w:pStyle w:val="51Abs"/>
      </w:pPr>
      <w:r w:rsidRPr="006310B0">
        <w:t>(4) Besucher und Begleitpersonen haben eine Maske zu tragen. Der Betreiber einer Krankenanstalt oder Kuranstalt darf Besucher nur einlassen, wenn diese einen 2G-Nachweis und zusätzlich einen Nachweis über ein negatives Ergebnis eines molekularbiologischen Tests auf SARS-CoV-2, dessen Abnahme nicht mehr als 72 Stunden zurückliegen darf, vorweisen. Satz 2 gilt nicht für Begleitpersonen im Fall einer Entbindung sowie für Personen gemäß Abs. 2 Z 2 und für Besuche im Rahmen der Palliativ- und Hospizbegleitung, Seelsorge sowie zur Begleitung bei kritischen Lebensereignissen.</w:t>
      </w:r>
    </w:p>
    <w:p w14:paraId="37541B45" w14:textId="77777777" w:rsidR="001B6D30" w:rsidRPr="006310B0" w:rsidRDefault="001B6D30" w:rsidP="001B6D30">
      <w:pPr>
        <w:pStyle w:val="51Abs"/>
      </w:pPr>
      <w:r w:rsidRPr="006310B0">
        <w:t>(5) Patienten, Besucher und Begleitpersonen dürfen sonstige Orte, an denen Gesundheitsdienstleistungen erbracht werden, nur betreten, wenn sie eine Maske tragen.</w:t>
      </w:r>
    </w:p>
    <w:p w14:paraId="30A705D3" w14:textId="77777777" w:rsidR="001B6D30" w:rsidRPr="006310B0" w:rsidRDefault="001B6D30" w:rsidP="001B6D30">
      <w:pPr>
        <w:pStyle w:val="51Abs"/>
      </w:pPr>
      <w:r w:rsidRPr="006310B0">
        <w:t>(6) Der Betreiber darf Mitarbeiter nur nach Maßgabe des § 11 Abs. 6 einlassen. § 11 Abs. 6 gilt sinngemäß auch für den Betreiber, für Begleitpersonen bei Untersuchungen während der Schwangerschaft und für Personen gemäß Abs. 2 Z 1. Ferner hat der Betreiber bzw. Dienstleistungserbringer unter Bedachtnahme auf die konkreten Verhältnisse durch geeignete Schutzmaßnahmen das Infektionsrisiko zu minimieren, soweit dies organisatorisch und technisch möglich und zumutbar ist.</w:t>
      </w:r>
    </w:p>
    <w:p w14:paraId="12974EBD" w14:textId="77777777" w:rsidR="001B6D30" w:rsidRPr="006310B0" w:rsidRDefault="001B6D30" w:rsidP="001B6D30">
      <w:pPr>
        <w:pStyle w:val="51Abs"/>
      </w:pPr>
      <w:r w:rsidRPr="006310B0">
        <w:t>(7) § 11 Abs. 6 gilt bei Patientenkontakt sinngemäß auch für das Betreten durch</w:t>
      </w:r>
    </w:p>
    <w:p w14:paraId="51B46F64" w14:textId="77777777" w:rsidR="001B6D30" w:rsidRPr="006310B0" w:rsidRDefault="001B6D30" w:rsidP="001B6D30">
      <w:pPr>
        <w:pStyle w:val="52Aufzaehle1Ziffer"/>
      </w:pPr>
      <w:r w:rsidRPr="006310B0">
        <w:lastRenderedPageBreak/>
        <w:tab/>
        <w:t>1.</w:t>
      </w:r>
      <w:r w:rsidRPr="006310B0">
        <w:tab/>
        <w:t>externe Dienstleister,</w:t>
      </w:r>
    </w:p>
    <w:p w14:paraId="12223B27" w14:textId="77777777" w:rsidR="001B6D30" w:rsidRPr="006310B0" w:rsidRDefault="001B6D30" w:rsidP="001B6D30">
      <w:pPr>
        <w:pStyle w:val="52Aufzaehle1Ziffer"/>
      </w:pPr>
      <w:r w:rsidRPr="006310B0">
        <w:tab/>
        <w:t>2.</w:t>
      </w:r>
      <w:r w:rsidRPr="006310B0">
        <w:tab/>
        <w:t>Patientenanwälte nach dem Unterbringungsgesetz (UbG), BGBl. Nr. 144/1990,</w:t>
      </w:r>
    </w:p>
    <w:p w14:paraId="46440941" w14:textId="77777777" w:rsidR="001B6D30" w:rsidRPr="006310B0" w:rsidRDefault="001B6D30" w:rsidP="001B6D30">
      <w:pPr>
        <w:pStyle w:val="52Aufzaehle1Ziffer"/>
      </w:pPr>
      <w:r w:rsidRPr="006310B0">
        <w:tab/>
        <w:t>3.</w:t>
      </w:r>
      <w:r w:rsidRPr="006310B0">
        <w:tab/>
        <w:t>Bewohnervertreter nach dem Heimaufenthaltsgesetz (HeimAufG), BGBl. I Nr. 11/2004,</w:t>
      </w:r>
    </w:p>
    <w:p w14:paraId="3B23E465" w14:textId="77777777" w:rsidR="001B6D30" w:rsidRPr="006310B0" w:rsidRDefault="001B6D30" w:rsidP="001B6D30">
      <w:pPr>
        <w:pStyle w:val="52Aufzaehle1Ziffer"/>
      </w:pPr>
      <w:r w:rsidRPr="006310B0">
        <w:tab/>
        <w:t>4.</w:t>
      </w:r>
      <w:r w:rsidRPr="006310B0">
        <w:tab/>
        <w:t>Patienten-, Behinderten- und Pflegeanwälte,</w:t>
      </w:r>
    </w:p>
    <w:p w14:paraId="6AFDD21A" w14:textId="77777777" w:rsidR="001B6D30" w:rsidRPr="006310B0" w:rsidRDefault="001B6D30" w:rsidP="001B6D30">
      <w:pPr>
        <w:pStyle w:val="52Aufzaehle1Ziffer"/>
      </w:pPr>
      <w:r w:rsidRPr="006310B0">
        <w:tab/>
        <w:t>5.</w:t>
      </w:r>
      <w:r w:rsidRPr="006310B0">
        <w:tab/>
        <w:t>Mitglieder von eingerichteten Kommissionen zum Schutz und zur Förderung der Menschenrechte (Fakultativprotokoll zum Übereinkommen gegen Folter und andere grausame, unmenschliche oder erniedrigende Behandlung oder Strafe, BGBl. III Nr. 190/2012, sowie Übereinkommen über die Rechte von Menschen mit Behinderungen, BGBl. III Nr. 155/2008).</w:t>
      </w:r>
    </w:p>
    <w:p w14:paraId="2672205D" w14:textId="77777777" w:rsidR="001B6D30" w:rsidRPr="006310B0" w:rsidRDefault="001B6D30" w:rsidP="001B6D30">
      <w:pPr>
        <w:pStyle w:val="51Abs"/>
      </w:pPr>
      <w:r w:rsidRPr="006310B0">
        <w:t>(8) Der Betreiber einer Krankenanstalt oder Kuranstalt hat einen COVID-19-Beauftragten zu bestellen und ein COVID-19-Präventionskonzept auszuarbeiten und umzusetzen. Das COVID-19-Präventionskonzept hat zusätzlich zu § 2 Abs. 6 zu enthalten:</w:t>
      </w:r>
    </w:p>
    <w:p w14:paraId="03505F70" w14:textId="77777777" w:rsidR="001B6D30" w:rsidRPr="006310B0" w:rsidRDefault="001B6D30" w:rsidP="001B6D30">
      <w:pPr>
        <w:pStyle w:val="52Aufzaehle1Ziffer"/>
      </w:pPr>
      <w:r w:rsidRPr="006310B0">
        <w:tab/>
        <w:t>1</w:t>
      </w:r>
      <w:r w:rsidRPr="001A54EE">
        <w:rPr>
          <w:b/>
        </w:rPr>
        <w:t>.</w:t>
      </w:r>
      <w:r w:rsidRPr="006310B0">
        <w:tab/>
        <w:t>Vorgaben zur Schulung der Mitarbeiter in Bezug auf berufliches und privates Risikoverhalten, verpflichtende Dokumentation der Schulung,</w:t>
      </w:r>
    </w:p>
    <w:p w14:paraId="3D6A0263" w14:textId="77777777" w:rsidR="001B6D30" w:rsidRPr="006310B0" w:rsidRDefault="001B6D30" w:rsidP="001B6D30">
      <w:pPr>
        <w:pStyle w:val="52Aufzaehle1Ziffer"/>
      </w:pPr>
      <w:r w:rsidRPr="006310B0">
        <w:tab/>
        <w:t>2.</w:t>
      </w:r>
      <w:r w:rsidRPr="006310B0">
        <w:tab/>
        <w:t>Vorgaben für Betretungen durch externe Dienstleister,</w:t>
      </w:r>
    </w:p>
    <w:p w14:paraId="26EA5A5F" w14:textId="77777777" w:rsidR="001B6D30" w:rsidRPr="006310B0" w:rsidRDefault="001B6D30" w:rsidP="001B6D30">
      <w:pPr>
        <w:pStyle w:val="52Aufzaehle1Ziffer"/>
      </w:pPr>
      <w:r w:rsidRPr="006310B0">
        <w:tab/>
        <w:t>3.</w:t>
      </w:r>
      <w:r w:rsidRPr="006310B0">
        <w:tab/>
        <w:t>Regelungen zur Steuerung der Besuche, insbesondere Vorgaben zu maximaler Anzahl, Häufigkeit und Dauer der Besuche sowie Besuchsorten und Gesundheitschecks vor jedem Betreten der Einrichtung, wobei für Angehörige und Personen, die regelmäßige Unterstützungs- und Betreuungsaufgaben leisten, spezifische situationsangepasste Vorgaben zu treffen sind,</w:t>
      </w:r>
    </w:p>
    <w:p w14:paraId="0799C728" w14:textId="77777777" w:rsidR="001B6D30" w:rsidRPr="006310B0" w:rsidRDefault="001B6D30" w:rsidP="001B6D30">
      <w:pPr>
        <w:pStyle w:val="52Aufzaehle1Ziffer"/>
      </w:pPr>
      <w:r w:rsidRPr="006310B0">
        <w:tab/>
        <w:t>4.</w:t>
      </w:r>
      <w:r w:rsidRPr="006310B0">
        <w:tab/>
        <w:t>Vorgaben zur Teilnahme an Screeningprogrammen nach § 5a EpiG.</w:t>
      </w:r>
    </w:p>
    <w:p w14:paraId="3179F870" w14:textId="77777777" w:rsidR="001B6D30" w:rsidRPr="006310B0" w:rsidRDefault="001B6D30" w:rsidP="001B6D30">
      <w:pPr>
        <w:pStyle w:val="58Schlussteile0Abs"/>
      </w:pPr>
      <w:r w:rsidRPr="006310B0">
        <w:t>Das COVID-19-Präventionskonzept kann auch ein datenschutzkonformes System zur Nachvollziehbarkeit von Kontakten, wie beispielsweise ein System zur Erfassung von Anwesenheiten auf freiwilliger Basis der Besucher bzw. Begleitpersonen sowie externer Dienstleister, beinhalten.</w:t>
      </w:r>
    </w:p>
    <w:p w14:paraId="2F3CAF4A" w14:textId="77777777" w:rsidR="001B6D30" w:rsidRPr="006310B0" w:rsidRDefault="001B6D30" w:rsidP="001B6D30">
      <w:pPr>
        <w:pStyle w:val="51Abs"/>
      </w:pPr>
      <w:r w:rsidRPr="006310B0">
        <w:t>(9) § 11 Abs. 12 gilt sinngemäß.</w:t>
      </w:r>
    </w:p>
    <w:p w14:paraId="461D721D" w14:textId="77777777" w:rsidR="001B6D30" w:rsidRPr="006310B0" w:rsidRDefault="001B6D30" w:rsidP="001B6D30">
      <w:pPr>
        <w:pStyle w:val="45UeberschrPara"/>
      </w:pPr>
      <w:r w:rsidRPr="006310B0">
        <w:t>Zusammenkünfte</w:t>
      </w:r>
    </w:p>
    <w:p w14:paraId="72AFA045" w14:textId="77777777" w:rsidR="001B6D30" w:rsidRPr="006310B0" w:rsidRDefault="001B6D30" w:rsidP="001B6D30">
      <w:pPr>
        <w:pStyle w:val="51Abs"/>
      </w:pPr>
      <w:r w:rsidRPr="001A54EE">
        <w:rPr>
          <w:rStyle w:val="991GldSymbol"/>
        </w:rPr>
        <w:t>§ 13.</w:t>
      </w:r>
      <w:r w:rsidRPr="006310B0">
        <w:t xml:space="preserve"> (1) Zusammenkünfte sind nur unter folgenden Voraussetzungen zulässig:</w:t>
      </w:r>
    </w:p>
    <w:p w14:paraId="56A459D2" w14:textId="77777777" w:rsidR="001B6D30" w:rsidRPr="006310B0" w:rsidRDefault="001B6D30" w:rsidP="001B6D30">
      <w:pPr>
        <w:pStyle w:val="52Aufzaehle1Ziffer"/>
      </w:pPr>
      <w:r w:rsidRPr="006310B0">
        <w:tab/>
        <w:t>1.</w:t>
      </w:r>
      <w:r w:rsidRPr="006310B0">
        <w:tab/>
        <w:t>Zusammenkünfte ohne ausschließlich zugewiesene und gekennzeichnete Sitzplätze, wie beispielsweise Hochzeits-, Geburtstags- oder Weihnachtsfeiern, sind nur mit bis zu 25 Teilnehmern zulässig. Der für die Zusammenkunft Verantwortliche darf die Teilnehmer nur einlassen, wenn sie einen 2G-Nachweis vorweisen.</w:t>
      </w:r>
    </w:p>
    <w:p w14:paraId="7A16B6B6" w14:textId="77777777" w:rsidR="001B6D30" w:rsidRPr="006310B0" w:rsidRDefault="001B6D30" w:rsidP="001B6D30">
      <w:pPr>
        <w:pStyle w:val="52Aufzaehle1Ziffer"/>
      </w:pPr>
      <w:r w:rsidRPr="006310B0">
        <w:tab/>
        <w:t>2.</w:t>
      </w:r>
      <w:r w:rsidRPr="006310B0">
        <w:tab/>
        <w:t>Bei Zusammenkünften mit ausschließlich zugewiesenen und gekennzeichneten Sitzplätzen darf der für die Zusammenkunft Verantwortliche</w:t>
      </w:r>
    </w:p>
    <w:p w14:paraId="546C53C2" w14:textId="77777777" w:rsidR="001B6D30" w:rsidRPr="006310B0" w:rsidRDefault="001B6D30" w:rsidP="001B6D30">
      <w:pPr>
        <w:pStyle w:val="52Aufzaehle2Lit"/>
      </w:pPr>
      <w:r w:rsidRPr="006310B0">
        <w:tab/>
        <w:t>a)</w:t>
      </w:r>
      <w:r w:rsidRPr="006310B0">
        <w:tab/>
        <w:t>höchstens 500 Teilnehmer einlassen, sofern alle Teilnehmer einen 2G-Nachweis vorweisen;</w:t>
      </w:r>
    </w:p>
    <w:p w14:paraId="5AD62C31" w14:textId="77777777" w:rsidR="001B6D30" w:rsidRPr="006310B0" w:rsidRDefault="001B6D30" w:rsidP="001B6D30">
      <w:pPr>
        <w:pStyle w:val="52Aufzaehle2Lit"/>
      </w:pPr>
      <w:r w:rsidRPr="006310B0">
        <w:tab/>
        <w:t>b)</w:t>
      </w:r>
      <w:r w:rsidRPr="006310B0">
        <w:tab/>
        <w:t>höchstens 1 000 Teilnehmer einlassen, sofern alle Teilnehmer einen 2G-Nachweis und zusätzlich einen Nachweis über ein negatives Ergebnis eines molekularbiologischen Tests auf SARS-CoV-2, dessen Abnahme nicht mehr als 72 Stunden zurückliegen darf, vorweisen;</w:t>
      </w:r>
    </w:p>
    <w:p w14:paraId="656A3129" w14:textId="77777777" w:rsidR="001B6D30" w:rsidRPr="006310B0" w:rsidRDefault="001B6D30" w:rsidP="001B6D30">
      <w:pPr>
        <w:pStyle w:val="52Aufzaehle2Lit"/>
      </w:pPr>
      <w:r w:rsidRPr="006310B0">
        <w:tab/>
        <w:t>c)</w:t>
      </w:r>
      <w:r w:rsidRPr="006310B0">
        <w:tab/>
        <w:t>höchstens 2 000 Teilnehmer einlassen, sofern alle Teilnehmer einen Nachweis gemäß § 2 Abs. 2 Z 1 lit. c und zusätzlich einen Nachweis über ein negatives Ergebnis eines molekularbiologischen Tests auf SARS-CoV-2, dessen Abnahme nicht mehr als 72 Stunden zurückliegen darf, vorweisen.</w:t>
      </w:r>
    </w:p>
    <w:p w14:paraId="35ECD82C" w14:textId="77777777" w:rsidR="001B6D30" w:rsidRPr="006310B0" w:rsidRDefault="001B6D30" w:rsidP="001B6D30">
      <w:pPr>
        <w:pStyle w:val="52Aufzaehle1Ziffer"/>
      </w:pPr>
      <w:r w:rsidRPr="006310B0">
        <w:tab/>
        <w:t>3.</w:t>
      </w:r>
      <w:r w:rsidRPr="006310B0">
        <w:tab/>
        <w:t>Teilnehmer haben in geschlossenen Räumen eine Maske zu tragen.</w:t>
      </w:r>
    </w:p>
    <w:p w14:paraId="5A2DE780" w14:textId="77777777" w:rsidR="001B6D30" w:rsidRPr="006310B0" w:rsidRDefault="001B6D30" w:rsidP="001B6D30">
      <w:pPr>
        <w:pStyle w:val="52Aufzaehle1Ziffer"/>
      </w:pPr>
      <w:r w:rsidRPr="006310B0">
        <w:tab/>
        <w:t>4.</w:t>
      </w:r>
      <w:r w:rsidRPr="006310B0">
        <w:tab/>
        <w:t>Der für die Zusammenkunft Verantwortliche hat Zusammenkünfte mit mehr als 50 Teilnehmern spätestens eine Woche vorher bei der örtlich zuständigen Bezirksverwaltungsbehörde anzuzeigen. Dabei sind folgende Angaben zu machen:</w:t>
      </w:r>
    </w:p>
    <w:p w14:paraId="2E16F956" w14:textId="77777777" w:rsidR="001B6D30" w:rsidRPr="006310B0" w:rsidRDefault="001B6D30" w:rsidP="001B6D30">
      <w:pPr>
        <w:pStyle w:val="52Aufzaehle2Lit"/>
      </w:pPr>
      <w:r w:rsidRPr="006310B0">
        <w:tab/>
        <w:t>a)</w:t>
      </w:r>
      <w:r w:rsidRPr="006310B0">
        <w:tab/>
        <w:t>Name und Kontaktdaten (Telefonnummer, E-Mail-Adresse) des für die Zusammenkunft Verantwortlichen,</w:t>
      </w:r>
    </w:p>
    <w:p w14:paraId="426817EE" w14:textId="77777777" w:rsidR="001B6D30" w:rsidRPr="006310B0" w:rsidRDefault="001B6D30" w:rsidP="001B6D30">
      <w:pPr>
        <w:pStyle w:val="52Aufzaehle2Lit"/>
      </w:pPr>
      <w:r w:rsidRPr="006310B0">
        <w:tab/>
        <w:t>b)</w:t>
      </w:r>
      <w:r w:rsidRPr="006310B0">
        <w:tab/>
        <w:t>Zeit, Dauer und Ort der Zusammenkunft,</w:t>
      </w:r>
    </w:p>
    <w:p w14:paraId="2E6AEE70" w14:textId="77777777" w:rsidR="001B6D30" w:rsidRPr="006310B0" w:rsidRDefault="001B6D30" w:rsidP="001B6D30">
      <w:pPr>
        <w:pStyle w:val="52Aufzaehle2Lit"/>
      </w:pPr>
      <w:r w:rsidRPr="006310B0">
        <w:tab/>
        <w:t>c)</w:t>
      </w:r>
      <w:r w:rsidRPr="006310B0">
        <w:tab/>
        <w:t>Zweck der Zusammenkunft,</w:t>
      </w:r>
    </w:p>
    <w:p w14:paraId="574A0485" w14:textId="77777777" w:rsidR="001B6D30" w:rsidRPr="006310B0" w:rsidRDefault="001B6D30" w:rsidP="001B6D30">
      <w:pPr>
        <w:pStyle w:val="52Aufzaehle2Lit"/>
      </w:pPr>
      <w:r w:rsidRPr="006310B0">
        <w:tab/>
        <w:t>d)</w:t>
      </w:r>
      <w:r w:rsidRPr="006310B0">
        <w:tab/>
        <w:t>Anzahl der Teilnehmer.</w:t>
      </w:r>
    </w:p>
    <w:p w14:paraId="4D9C473F" w14:textId="77777777" w:rsidR="001B6D30" w:rsidRPr="006310B0" w:rsidRDefault="001B6D30" w:rsidP="001B6D30">
      <w:pPr>
        <w:pStyle w:val="58Schlussteile1Ziffer"/>
      </w:pPr>
      <w:r w:rsidRPr="006310B0">
        <w:t>Die Anzeige hat elektronisch an eine von der zuständigen Bezirksverwaltungsbehörde bekanntgegebene E-Mail-Adresse oder im Wege einer Web-Applikation zu erfolgen.</w:t>
      </w:r>
    </w:p>
    <w:p w14:paraId="7F66090F" w14:textId="77777777" w:rsidR="001B6D30" w:rsidRPr="006310B0" w:rsidRDefault="001B6D30" w:rsidP="001B6D30">
      <w:pPr>
        <w:pStyle w:val="52Aufzaehle1Ziffer"/>
      </w:pPr>
      <w:r w:rsidRPr="006310B0">
        <w:tab/>
        <w:t>5.</w:t>
      </w:r>
      <w:r w:rsidRPr="006310B0">
        <w:tab/>
        <w:t>Der für die Zusammenkunft Verantwortliche hat für Zusammenkünfte mit mehr als 250 Teilnehmern eine Bewilligung der örtlich zuständigen Bezirksverwaltungsbehörde einzuholen. Dabei sind die Angaben gemäß Z 4 zu machen und ist das Präventionskonzept gemäß Abs. 3 vorzulegen. Die Entscheidungsfrist für die Bewilligung beträgt zwei Wochen ab vollständiger Vorlage der Unterlagen.</w:t>
      </w:r>
    </w:p>
    <w:p w14:paraId="0876881A" w14:textId="77777777" w:rsidR="001B6D30" w:rsidRPr="006310B0" w:rsidRDefault="001B6D30" w:rsidP="001B6D30">
      <w:pPr>
        <w:pStyle w:val="52Aufzaehle1Ziffer"/>
      </w:pPr>
      <w:r w:rsidRPr="006310B0">
        <w:lastRenderedPageBreak/>
        <w:tab/>
        <w:t>6.</w:t>
      </w:r>
      <w:r w:rsidRPr="006310B0">
        <w:tab/>
        <w:t>Die Zusammenkunft darf nur zwischen 05.00 und 22.00 Uhr stattfinden.</w:t>
      </w:r>
    </w:p>
    <w:p w14:paraId="46500677" w14:textId="77777777" w:rsidR="001B6D30" w:rsidRPr="006310B0" w:rsidRDefault="001B6D30" w:rsidP="001B6D30">
      <w:pPr>
        <w:pStyle w:val="52Aufzaehle1Ziffer"/>
      </w:pPr>
      <w:r w:rsidRPr="006310B0">
        <w:tab/>
        <w:t>7.</w:t>
      </w:r>
      <w:r w:rsidRPr="006310B0">
        <w:tab/>
        <w:t>Für das Verabreichen von Speisen und den Ausschank von Getränken gilt § 6 Abs. 1 bis 4 und 6 erster Satz sinngemäß.</w:t>
      </w:r>
    </w:p>
    <w:p w14:paraId="0714E5D7" w14:textId="77777777" w:rsidR="001B6D30" w:rsidRPr="006310B0" w:rsidRDefault="001B6D30" w:rsidP="001B6D30">
      <w:pPr>
        <w:pStyle w:val="51Abs"/>
      </w:pPr>
      <w:r w:rsidRPr="006310B0">
        <w:t>(2) Abs. 1 gilt nicht für Zusammenkünfte an denen nicht mehr als zehn Personen aus unterschiedlichen Haushalten teilnehmen.</w:t>
      </w:r>
    </w:p>
    <w:p w14:paraId="47C21E14" w14:textId="77777777" w:rsidR="001B6D30" w:rsidRPr="006310B0" w:rsidRDefault="001B6D30" w:rsidP="001B6D30">
      <w:pPr>
        <w:pStyle w:val="51Abs"/>
      </w:pPr>
      <w:r w:rsidRPr="006310B0">
        <w:t>(3) Bei Zusammenkünften von mehr als 50 Personen hat der für eine Zusammenkunft Verantwortliche einen COVID-19-Beauftragten zu bestellen und ein COVID-19-Präventionskonzept auszuarbeiten und umzusetzen. Die Bezirksverwaltungsbehörde hat die Einhaltung der COVID-19-Präventionskonzepte stichprobenartig zu überprüfen. Das COVID-19-Präventionskonzept ist zu diesem Zweck während der Dauer der Zusammenkunft bereitzuhalten und auf Verlangen der Bezirksverwaltungsbehörde vorzulegen.</w:t>
      </w:r>
    </w:p>
    <w:p w14:paraId="7D08CF36" w14:textId="77777777" w:rsidR="001B6D30" w:rsidRPr="006310B0" w:rsidRDefault="001B6D30" w:rsidP="001B6D30">
      <w:pPr>
        <w:pStyle w:val="51Abs"/>
      </w:pPr>
      <w:r w:rsidRPr="006310B0">
        <w:t>(4) An einem Ort dürfen mehrere Zusammenkünfte gleichzeitig stattfinden, sofern durch geeignete Maßnahmen, wie etwa durch räumliche oder bauliche Trennung oder zeitliche Staffelung, eine Durchmischung der Teilnehmer der gleichzeitig stattfindenden Zusammenkünfte ausgeschlossen und das Infektionsrisiko minimiert wird.</w:t>
      </w:r>
    </w:p>
    <w:p w14:paraId="560244AD" w14:textId="77777777" w:rsidR="001B6D30" w:rsidRPr="006310B0" w:rsidRDefault="001B6D30" w:rsidP="001B6D30">
      <w:pPr>
        <w:pStyle w:val="51Abs"/>
      </w:pPr>
      <w:r w:rsidRPr="006310B0">
        <w:t>(5) Für Zusammenkünfte zu Proben zu beruflichen Zwecken und zur beruflichen künstlerischen Darbietung in fixer Zusammensetzung gilt – mit Ausnahme des Erfordernisses eines Präventionskonzepts – § 8 Abs. 6 sinngemäß. Sonstige Zusammenkünfte zu Proben oder künstlerischen Darbietungen in fixer Zusammensetzung sind unter den Voraussetzungen des Abs. 1 zulässig; kann auf Grund der Eigenart der Tätigkeit das Tragen einer Maske nicht eingehalten werden, ist durch sonstige geeignete Schutzmaßnahmen das Infektionsrisiko zu minimieren. Für Zusammenkünfte, die gemäß dem AlVG vom oder im Auftrag des Arbeitsmarktservice als Maßnahmen der Nach- und Umschulung sowie zur Wiedereingliederung in den Arbeitsmarkt durchgeführt werden, sowie für sonstige Zusammenkünfte zu unbedingt erforderlichen beruflichen Aus- und Fortbildungszwecken, zur Erfüllung von erforderlichen Integrationsmaßnahmen nach dem Integrationsgesetz (IntG), BGBl. I Nr. 68/2017, und zu beruflichen Abschlussprüfungen, gilt § 10 Abs. 2 und 3 sinngemäß. Kann auf Grund der Eigenart der Aus- oder Fortbildung oder der Integrationsmaßnahme von Personen das Tragen einer Maske nicht eingehalten werden, ist durch sonstige geeignete Schutzmaßnahmen das Infektionsrisiko zu minimieren.</w:t>
      </w:r>
    </w:p>
    <w:p w14:paraId="301176A4" w14:textId="77777777" w:rsidR="001B6D30" w:rsidRPr="006310B0" w:rsidRDefault="001B6D30" w:rsidP="001B6D30">
      <w:pPr>
        <w:pStyle w:val="51Abs"/>
      </w:pPr>
      <w:r w:rsidRPr="006310B0">
        <w:t>(6) Die Abs. 1, 3 und 5 gelten nicht für:</w:t>
      </w:r>
    </w:p>
    <w:p w14:paraId="29014A98" w14:textId="77777777" w:rsidR="001B6D30" w:rsidRPr="006310B0" w:rsidRDefault="001B6D30" w:rsidP="001B6D30">
      <w:pPr>
        <w:pStyle w:val="52Aufzaehle1Ziffer"/>
      </w:pPr>
      <w:r w:rsidRPr="006310B0">
        <w:tab/>
        <w:t>1.</w:t>
      </w:r>
      <w:r w:rsidRPr="006310B0">
        <w:tab/>
        <w:t>Begräbnisse;</w:t>
      </w:r>
    </w:p>
    <w:p w14:paraId="31977AF7" w14:textId="77777777" w:rsidR="001B6D30" w:rsidRPr="006310B0" w:rsidRDefault="001B6D30" w:rsidP="001B6D30">
      <w:pPr>
        <w:pStyle w:val="52Aufzaehle1Ziffer"/>
      </w:pPr>
      <w:r w:rsidRPr="006310B0">
        <w:tab/>
        <w:t>2.</w:t>
      </w:r>
      <w:r w:rsidRPr="006310B0">
        <w:tab/>
        <w:t>Versammlungen nach dem Versammlungsgesetz 1953, BGBl. Nr. 98/1953;</w:t>
      </w:r>
    </w:p>
    <w:p w14:paraId="1B553617" w14:textId="77777777" w:rsidR="001B6D30" w:rsidRPr="006310B0" w:rsidRDefault="001B6D30" w:rsidP="001B6D30">
      <w:pPr>
        <w:pStyle w:val="52Aufzaehle1Ziffer"/>
      </w:pPr>
      <w:r w:rsidRPr="006310B0">
        <w:tab/>
        <w:t>3.</w:t>
      </w:r>
      <w:r w:rsidRPr="006310B0">
        <w:tab/>
        <w:t>Zusammenkünfte zu beruflichen Zwecken, wenn diese zur Aufrechterhaltung der beruflichen Tätigkeit erforderlich sind;</w:t>
      </w:r>
    </w:p>
    <w:p w14:paraId="2F08DA76" w14:textId="77777777" w:rsidR="001B6D30" w:rsidRPr="006310B0" w:rsidRDefault="001B6D30" w:rsidP="001B6D30">
      <w:pPr>
        <w:pStyle w:val="52Aufzaehle1Ziffer"/>
      </w:pPr>
      <w:r w:rsidRPr="006310B0">
        <w:tab/>
        <w:t>4.</w:t>
      </w:r>
      <w:r w:rsidRPr="006310B0">
        <w:tab/>
        <w:t>unaufschiebbare Zusammenkünfte von Organen politischer Parteien, sofern eine Abhaltung in digitaler Form nicht möglich ist;</w:t>
      </w:r>
    </w:p>
    <w:p w14:paraId="01B1AD00" w14:textId="77777777" w:rsidR="001B6D30" w:rsidRPr="006310B0" w:rsidRDefault="001B6D30" w:rsidP="001B6D30">
      <w:pPr>
        <w:pStyle w:val="52Aufzaehle1Ziffer"/>
      </w:pPr>
      <w:r w:rsidRPr="006310B0">
        <w:tab/>
        <w:t>5.</w:t>
      </w:r>
      <w:r w:rsidRPr="006310B0">
        <w:tab/>
        <w:t>unaufschiebbare Zusammenkünfte von Organen juristischer Personen, sofern eine Abhaltung in digitaler Form nicht möglich ist;</w:t>
      </w:r>
    </w:p>
    <w:p w14:paraId="18467B18" w14:textId="77777777" w:rsidR="001B6D30" w:rsidRPr="006310B0" w:rsidRDefault="001B6D30" w:rsidP="001B6D30">
      <w:pPr>
        <w:pStyle w:val="52Aufzaehle1Ziffer"/>
      </w:pPr>
      <w:r w:rsidRPr="006310B0">
        <w:tab/>
        <w:t>6.</w:t>
      </w:r>
      <w:r w:rsidRPr="006310B0">
        <w:tab/>
        <w:t>unaufschiebbare Zusammenkünfte nach dem Arbeitsverfassungsgesetz – ArbVG, BGBl. Nr. 22/1974;</w:t>
      </w:r>
    </w:p>
    <w:p w14:paraId="62ED13FF" w14:textId="77777777" w:rsidR="001B6D30" w:rsidRPr="006310B0" w:rsidRDefault="001B6D30" w:rsidP="001B6D30">
      <w:pPr>
        <w:pStyle w:val="52Aufzaehle1Ziffer"/>
      </w:pPr>
      <w:r w:rsidRPr="006310B0">
        <w:tab/>
        <w:t>7.</w:t>
      </w:r>
      <w:r w:rsidRPr="006310B0">
        <w:tab/>
        <w:t>Zusammenkünfte von medizinischen und psychosozialen Selbsthilfegruppen;</w:t>
      </w:r>
    </w:p>
    <w:p w14:paraId="3C250B08" w14:textId="77777777" w:rsidR="001B6D30" w:rsidRPr="006310B0" w:rsidRDefault="001B6D30" w:rsidP="001B6D30">
      <w:pPr>
        <w:pStyle w:val="52Aufzaehle1Ziffer"/>
      </w:pPr>
      <w:r w:rsidRPr="006310B0">
        <w:tab/>
        <w:t>8.</w:t>
      </w:r>
      <w:r w:rsidRPr="006310B0">
        <w:tab/>
        <w:t>das Befahren von Theatern, Konzertsälen und -arenen, Kinos, Varietees und Kabaretts, wenn dies mit mehrspurigen Kraftfahrzeugen erfolgt.</w:t>
      </w:r>
    </w:p>
    <w:p w14:paraId="7425133C" w14:textId="77777777" w:rsidR="001B6D30" w:rsidRPr="006310B0" w:rsidRDefault="001B6D30" w:rsidP="001B6D30">
      <w:pPr>
        <w:pStyle w:val="58Schlussteile0Abs"/>
      </w:pPr>
      <w:r w:rsidRPr="006310B0">
        <w:t>Bei Zusammenkünften gemäß Z 1 bis 7 ist in geschlossenen Räumen eine Maske zu tragen, sofern daran nicht mehr als zehn Personen aus unterschiedlichen Haushalten teilnehmen. Bei Zusammenkünften gemäß Z 2 gilt dies auch im Freien.</w:t>
      </w:r>
    </w:p>
    <w:p w14:paraId="4D5FE320" w14:textId="77777777" w:rsidR="001B6D30" w:rsidRPr="006310B0" w:rsidRDefault="001B6D30" w:rsidP="001B6D30">
      <w:pPr>
        <w:pStyle w:val="51Abs"/>
      </w:pPr>
      <w:r w:rsidRPr="006310B0">
        <w:t>(7) § 13 gilt für alle Zusammenkünfte unabhängig vom Ort der Zusammenkunft. Sofern auch die Voraussetzungen der §§ 5 bis 9 erfüllt sind, gilt hinsichtlich des Nachweises einer geringen epidemiologischen Gefahr die jeweils strengere Regel.</w:t>
      </w:r>
    </w:p>
    <w:p w14:paraId="7299260D" w14:textId="77777777" w:rsidR="001B6D30" w:rsidRPr="006310B0" w:rsidRDefault="001B6D30" w:rsidP="001B6D30">
      <w:pPr>
        <w:pStyle w:val="51Abs"/>
      </w:pPr>
      <w:r w:rsidRPr="006310B0">
        <w:t>(8) Abs. 1 Z 3 bis 5 gilt nicht für Zusammenkünfte, die im privaten Wohnbereich stattfinden.</w:t>
      </w:r>
    </w:p>
    <w:p w14:paraId="7855C258" w14:textId="77777777" w:rsidR="001B6D30" w:rsidRPr="006310B0" w:rsidRDefault="001B6D30" w:rsidP="001B6D30">
      <w:pPr>
        <w:pStyle w:val="45UeberschrPara"/>
      </w:pPr>
      <w:r w:rsidRPr="006310B0">
        <w:t>Außerschulische Jugenderziehung und Jugendarbeit, betreute Ferienlager</w:t>
      </w:r>
    </w:p>
    <w:p w14:paraId="0D0DB377" w14:textId="77777777" w:rsidR="001B6D30" w:rsidRPr="006310B0" w:rsidRDefault="001B6D30" w:rsidP="001B6D30">
      <w:pPr>
        <w:pStyle w:val="51Abs"/>
      </w:pPr>
      <w:r w:rsidRPr="001A54EE">
        <w:rPr>
          <w:rStyle w:val="991GldSymbol"/>
        </w:rPr>
        <w:t>§ 14.</w:t>
      </w:r>
      <w:r w:rsidRPr="006310B0">
        <w:t xml:space="preserve"> Für Zusammenkünfte von Personen im Rahmen der außerschulischen Jugenderziehung und Jugendarbeit oder im Rahmen von betreuten Ferienlagern gilt § 13 Abs. 1 bis 4 sinngemäß mit der Maßgabe, dass</w:t>
      </w:r>
    </w:p>
    <w:p w14:paraId="61AA9BB1" w14:textId="77777777" w:rsidR="001B6D30" w:rsidRPr="006310B0" w:rsidRDefault="001B6D30" w:rsidP="001B6D30">
      <w:pPr>
        <w:pStyle w:val="52Aufzaehle1Ziffer"/>
      </w:pPr>
      <w:r w:rsidRPr="006310B0">
        <w:tab/>
        <w:t>1.</w:t>
      </w:r>
      <w:r w:rsidRPr="006310B0">
        <w:tab/>
        <w:t>der für die Zusammenkunft Verantwortliche die Teilnehmer auch einlassen darf, wenn sie einen 2,5G-Nachweis vorweisen;</w:t>
      </w:r>
    </w:p>
    <w:p w14:paraId="6923CFBB" w14:textId="77777777" w:rsidR="001B6D30" w:rsidRPr="006310B0" w:rsidRDefault="001B6D30" w:rsidP="001B6D30">
      <w:pPr>
        <w:pStyle w:val="52Aufzaehle1Ziffer"/>
      </w:pPr>
      <w:r w:rsidRPr="006310B0">
        <w:lastRenderedPageBreak/>
        <w:tab/>
        <w:t>2.</w:t>
      </w:r>
      <w:r w:rsidRPr="006310B0">
        <w:tab/>
        <w:t>höchstens vier Betreuungspersonen pro Gruppe mit 25 Teilnehmern zulässig sind.</w:t>
      </w:r>
    </w:p>
    <w:p w14:paraId="1DE5317F" w14:textId="77777777" w:rsidR="001B6D30" w:rsidRPr="006310B0" w:rsidRDefault="001B6D30" w:rsidP="001B6D30">
      <w:pPr>
        <w:pStyle w:val="45UeberschrPara"/>
      </w:pPr>
      <w:r w:rsidRPr="006310B0">
        <w:t>Zusammenkünfte im Spitzensport</w:t>
      </w:r>
    </w:p>
    <w:p w14:paraId="7CA89293" w14:textId="77777777" w:rsidR="001B6D30" w:rsidRPr="006310B0" w:rsidRDefault="001B6D30" w:rsidP="001B6D30">
      <w:pPr>
        <w:pStyle w:val="51Abs"/>
      </w:pPr>
      <w:r w:rsidRPr="001A54EE">
        <w:rPr>
          <w:rStyle w:val="991GldSymbol"/>
        </w:rPr>
        <w:t>§ 15.</w:t>
      </w:r>
      <w:r w:rsidRPr="006310B0">
        <w:t xml:space="preserve"> (1) Bei Zusammenkünften, bei denen ausschließlich Spitzensportler gemäß § 3 Z 6 BSFG 2017 Sport ausüben, hat der für die Zusammenkunft Verantwortliche für diese Personen, sowie für Trainer, Betreuer und sonstige Personen, die für die Durchführung der Zusammenkunft erforderlich sind, einen COVID-19-Beauftragten zu bestellen und ein COVID-19-Präventionskonzept auszuarbeiten und umzusetzen. Für Mannschaftssportarten oder bei Sportarten, bei deren sportartspezifischer Ausübung es zu Körperkontakt kommt, gilt § 8 Abs. 6 und 7. Für Individualsportarten hat das COVID-19-Präventionskonzept zusätzlich zu § 2 Abs. 6 insbesondere zu enthalten:</w:t>
      </w:r>
    </w:p>
    <w:p w14:paraId="6A0C0F81" w14:textId="77777777" w:rsidR="001B6D30" w:rsidRPr="006310B0" w:rsidRDefault="001B6D30" w:rsidP="001B6D30">
      <w:pPr>
        <w:pStyle w:val="52Aufzaehle1Ziffer"/>
      </w:pPr>
      <w:r w:rsidRPr="006310B0">
        <w:tab/>
        <w:t>1.</w:t>
      </w:r>
      <w:r w:rsidRPr="006310B0">
        <w:tab/>
        <w:t>Vorgaben zur Schulung von Sportlern, Betreuern und Trainern in Hygiene sowie zur Verpflichtung zum Führen von Aufzeichnungen zum Gesundheitszustand,</w:t>
      </w:r>
    </w:p>
    <w:p w14:paraId="6BBBBCAD" w14:textId="77777777" w:rsidR="001B6D30" w:rsidRPr="006310B0" w:rsidRDefault="001B6D30" w:rsidP="001B6D30">
      <w:pPr>
        <w:pStyle w:val="52Aufzaehle1Ziffer"/>
      </w:pPr>
      <w:r w:rsidRPr="006310B0">
        <w:tab/>
        <w:t>2.</w:t>
      </w:r>
      <w:r w:rsidRPr="006310B0">
        <w:tab/>
        <w:t>Verhaltensregeln für Sportler, Betreuer und Trainer außerhalb der Trainings- und Wettkampfzeiten,</w:t>
      </w:r>
    </w:p>
    <w:p w14:paraId="1C421982" w14:textId="77777777" w:rsidR="001B6D30" w:rsidRPr="006310B0" w:rsidRDefault="001B6D30" w:rsidP="001B6D30">
      <w:pPr>
        <w:pStyle w:val="52Aufzaehle1Ziffer"/>
      </w:pPr>
      <w:r w:rsidRPr="006310B0">
        <w:tab/>
        <w:t>3.</w:t>
      </w:r>
      <w:r w:rsidRPr="006310B0">
        <w:tab/>
        <w:t>Vorgaben zu Gesundheitschecks vor jedem Training und Wettkampf,</w:t>
      </w:r>
    </w:p>
    <w:p w14:paraId="2ED94FFE" w14:textId="77777777" w:rsidR="001B6D30" w:rsidRPr="006310B0" w:rsidRDefault="001B6D30" w:rsidP="001B6D30">
      <w:pPr>
        <w:pStyle w:val="52Aufzaehle1Ziffer"/>
      </w:pPr>
      <w:r w:rsidRPr="006310B0">
        <w:tab/>
        <w:t>4.</w:t>
      </w:r>
      <w:r w:rsidRPr="006310B0">
        <w:tab/>
        <w:t>Regelungen zur Steuerung der Ströme der teilnehmenden Sportler, Betreuer und Trainer,</w:t>
      </w:r>
    </w:p>
    <w:p w14:paraId="61DE8CDA" w14:textId="77777777" w:rsidR="001B6D30" w:rsidRPr="006310B0" w:rsidRDefault="001B6D30" w:rsidP="001B6D30">
      <w:pPr>
        <w:pStyle w:val="52Aufzaehle1Ziffer"/>
      </w:pPr>
      <w:r w:rsidRPr="006310B0">
        <w:tab/>
        <w:t>5.</w:t>
      </w:r>
      <w:r w:rsidRPr="006310B0">
        <w:tab/>
        <w:t>Hygiene- und Reinigungsplan für Infrastruktur und Material,</w:t>
      </w:r>
    </w:p>
    <w:p w14:paraId="31CE6F46" w14:textId="77777777" w:rsidR="001B6D30" w:rsidRPr="006310B0" w:rsidRDefault="001B6D30" w:rsidP="001B6D30">
      <w:pPr>
        <w:pStyle w:val="52Aufzaehle1Ziffer"/>
      </w:pPr>
      <w:r w:rsidRPr="006310B0">
        <w:tab/>
        <w:t>6.</w:t>
      </w:r>
      <w:r w:rsidRPr="006310B0">
        <w:tab/>
        <w:t>Vorgaben zur Nachvollziehbarkeit von Kontakten im Rahmen von Trainings und Wettkämpfen.</w:t>
      </w:r>
    </w:p>
    <w:p w14:paraId="578F8F5E" w14:textId="77777777" w:rsidR="001B6D30" w:rsidRPr="006310B0" w:rsidRDefault="001B6D30" w:rsidP="001B6D30">
      <w:pPr>
        <w:pStyle w:val="51Abs"/>
      </w:pPr>
      <w:r w:rsidRPr="006310B0">
        <w:t>(2) Durch ärztliche Betreuung und durch COVID-19-Testungen der Sportler, Betreuer und Trainer ist darauf hinzuwirken, dass das Infektionsrisiko minimiert wird. Für Betreuer, Trainer und sonstige Personen, die zur Durchführung der Zusammenkunft erforderlich sind, gilt zudem § 10, für die Sportler § 8 sinngemäß.</w:t>
      </w:r>
    </w:p>
    <w:p w14:paraId="397BF92B" w14:textId="77777777" w:rsidR="001B6D30" w:rsidRPr="006310B0" w:rsidRDefault="001B6D30" w:rsidP="001B6D30">
      <w:pPr>
        <w:pStyle w:val="45UeberschrPara"/>
      </w:pPr>
      <w:r w:rsidRPr="006310B0">
        <w:t>Fach- und Publikumsmessen</w:t>
      </w:r>
    </w:p>
    <w:p w14:paraId="6412AF4D" w14:textId="77777777" w:rsidR="001B6D30" w:rsidRPr="006310B0" w:rsidRDefault="001B6D30" w:rsidP="001B6D30">
      <w:pPr>
        <w:pStyle w:val="51Abs"/>
      </w:pPr>
      <w:r w:rsidRPr="001A54EE">
        <w:rPr>
          <w:rStyle w:val="991GldSymbol"/>
        </w:rPr>
        <w:t>§ 16.</w:t>
      </w:r>
      <w:r w:rsidRPr="006310B0">
        <w:t xml:space="preserve"> Für Fach- und Publikumsmessen gilt § 13 Abs. 1 bis 4 sinngemäß.</w:t>
      </w:r>
    </w:p>
    <w:p w14:paraId="3BDBFE28" w14:textId="77777777" w:rsidR="001B6D30" w:rsidRPr="006310B0" w:rsidRDefault="001B6D30" w:rsidP="001B6D30">
      <w:pPr>
        <w:pStyle w:val="45UeberschrPara"/>
      </w:pPr>
      <w:r w:rsidRPr="006310B0">
        <w:t>Gelegenheitsmärkte</w:t>
      </w:r>
    </w:p>
    <w:p w14:paraId="01B20E91" w14:textId="77777777" w:rsidR="001B6D30" w:rsidRPr="006310B0" w:rsidRDefault="001B6D30" w:rsidP="001B6D30">
      <w:pPr>
        <w:pStyle w:val="51Abs"/>
      </w:pPr>
      <w:r w:rsidRPr="001A54EE">
        <w:rPr>
          <w:rStyle w:val="991GldSymbol"/>
        </w:rPr>
        <w:t>§ 17.</w:t>
      </w:r>
      <w:r w:rsidRPr="006310B0">
        <w:t xml:space="preserve"> (1) Für Gelegenheitsmärkte oder abgetrennte Areale von Gelegenheitsmärkten, an denen nicht lediglich Waren, Speisen oder Getränke zum Verkauf angeboten werden, gilt § 13 Abs. 1 bis 4 sinngemäß.</w:t>
      </w:r>
    </w:p>
    <w:p w14:paraId="26E56F79" w14:textId="77777777" w:rsidR="001B6D30" w:rsidRPr="006310B0" w:rsidRDefault="001B6D30" w:rsidP="001B6D30">
      <w:pPr>
        <w:pStyle w:val="51Abs"/>
      </w:pPr>
      <w:r w:rsidRPr="006310B0">
        <w:t>(2) Gelegenheitsmärkte im Sinne dieser Verordnung sind Verkaufsveranstaltungen, zu denen saisonal oder nicht regelmäßig an einem bestimmten Platz Erzeuger, Händler, Betreiber von Gastgewerben oder Schaustellerbetrieben zusammenkommen, um Waren, Speisen oder Getränke zu verkaufen oder Dienstleistungen anzubieten.</w:t>
      </w:r>
    </w:p>
    <w:p w14:paraId="4AF24189" w14:textId="77777777" w:rsidR="001B6D30" w:rsidRPr="006310B0" w:rsidRDefault="001B6D30" w:rsidP="001B6D30">
      <w:pPr>
        <w:pStyle w:val="51Abs"/>
      </w:pPr>
      <w:r w:rsidRPr="006310B0">
        <w:t>(3) Nicht regelmäßig stattfindende Märkte sind solche, die in größeren Abständen als einmal monatlich und nicht länger als zehn Wochen stattfinden.</w:t>
      </w:r>
    </w:p>
    <w:p w14:paraId="4AC907AD" w14:textId="77777777" w:rsidR="001B6D30" w:rsidRPr="006310B0" w:rsidRDefault="001B6D30" w:rsidP="001B6D30">
      <w:pPr>
        <w:pStyle w:val="51Abs"/>
      </w:pPr>
      <w:r w:rsidRPr="006310B0">
        <w:t>(4) Für Gelegenheitsmärkte oder abgetrennte Areale von Gelegenheitsmärkten, an denen lediglich Waren, Speisen oder Getränke zum Verkauf angeboten werden, gelten § 13 Abs. 3 sowie § 5 Abs. 1 und 5.</w:t>
      </w:r>
    </w:p>
    <w:p w14:paraId="1D3848B3" w14:textId="77777777" w:rsidR="001B6D30" w:rsidRPr="006310B0" w:rsidRDefault="001B6D30" w:rsidP="001B6D30">
      <w:pPr>
        <w:pStyle w:val="45UeberschrPara"/>
      </w:pPr>
      <w:r w:rsidRPr="006310B0">
        <w:t>Erhebung von Kontaktdaten</w:t>
      </w:r>
    </w:p>
    <w:p w14:paraId="1349AE22" w14:textId="77777777" w:rsidR="001B6D30" w:rsidRPr="006310B0" w:rsidRDefault="001B6D30" w:rsidP="001B6D30">
      <w:pPr>
        <w:pStyle w:val="51Abs"/>
      </w:pPr>
      <w:r w:rsidRPr="001A54EE">
        <w:rPr>
          <w:rStyle w:val="991GldSymbol"/>
        </w:rPr>
        <w:t>§ 18.</w:t>
      </w:r>
      <w:r w:rsidRPr="006310B0">
        <w:t xml:space="preserve"> (1) Der Betreiber einer Betriebsstätte gemäß den §§ 6 und 7, einer nicht öffentlichen Sportstätte gemäß § 8, einer nicht öffentlichen Freizeiteinrichtung gemäß § 9 Abs. 1, einer Kultureinrichtung gemäß § 9 Abs. 5 und der für eine Zusammenkunft, eine Fach- und Publikumsmesse oder einen Gelegenheitsmarkt Verantwortliche gemäß den §§ 13 bis 17 ist verpflichtet, von Personen, die sich voraussichtlich länger als 15 Minuten am betreffenden Ort aufhalten, zum Zweck der Kontaktpersonennachverfolgung den</w:t>
      </w:r>
    </w:p>
    <w:p w14:paraId="0CA9FD2F" w14:textId="77777777" w:rsidR="001B6D30" w:rsidRPr="006310B0" w:rsidRDefault="001B6D30" w:rsidP="001B6D30">
      <w:pPr>
        <w:pStyle w:val="52Aufzaehle1Ziffer"/>
      </w:pPr>
      <w:r w:rsidRPr="006310B0">
        <w:tab/>
        <w:t>1.</w:t>
      </w:r>
      <w:r w:rsidRPr="006310B0">
        <w:tab/>
        <w:t>Vor- und Familiennamen sowie</w:t>
      </w:r>
    </w:p>
    <w:p w14:paraId="7062BBB4" w14:textId="77777777" w:rsidR="001B6D30" w:rsidRPr="006310B0" w:rsidRDefault="001B6D30" w:rsidP="001B6D30">
      <w:pPr>
        <w:pStyle w:val="52Aufzaehle1Ziffer"/>
      </w:pPr>
      <w:r w:rsidRPr="006310B0">
        <w:tab/>
        <w:t>2.</w:t>
      </w:r>
      <w:r w:rsidRPr="006310B0">
        <w:tab/>
        <w:t>die Telefonnummer und, sofern vorhanden, die E-Mail-Adresse</w:t>
      </w:r>
    </w:p>
    <w:p w14:paraId="16C7DB1C" w14:textId="77777777" w:rsidR="001B6D30" w:rsidRPr="006310B0" w:rsidRDefault="001B6D30" w:rsidP="001B6D30">
      <w:pPr>
        <w:pStyle w:val="58Schlussteile0Abs"/>
      </w:pPr>
      <w:r w:rsidRPr="006310B0">
        <w:t>zu erheben. Im Falle von Besuchergruppen, die ausschließlich aus im gemeinsamen Haushalt lebenden Personen bestehen, ist die Bekanntgabe der Daten von nur einer dieser Besuchergruppe angehörigen volljährigen Person ausreichend.</w:t>
      </w:r>
    </w:p>
    <w:p w14:paraId="0C2D783F" w14:textId="77777777" w:rsidR="001B6D30" w:rsidRPr="006310B0" w:rsidRDefault="001B6D30" w:rsidP="001B6D30">
      <w:pPr>
        <w:pStyle w:val="51Abs"/>
      </w:pPr>
      <w:r w:rsidRPr="006310B0">
        <w:t>(2) Der nach Abs. 1 Verpflichtete hat die zuvor genannten Daten mit Datum und Uhrzeit des Betretens der jeweiligen Betriebsstätte oder des bestimmten Ortes und, wenn vorhanden, mit Tischnummer bzw. Bereich des konkreten Aufenthalts zu versehen.</w:t>
      </w:r>
    </w:p>
    <w:p w14:paraId="476ACFC5" w14:textId="77777777" w:rsidR="001B6D30" w:rsidRPr="006310B0" w:rsidRDefault="001B6D30" w:rsidP="001B6D30">
      <w:pPr>
        <w:pStyle w:val="51Abs"/>
      </w:pPr>
      <w:r w:rsidRPr="006310B0">
        <w:t>(3) Der nach Abs. 1 Verpflichtete hat der Bezirksverwaltungsbehörde gemäß § 5 Abs. 3 EpiG auf Verlangen die Daten zur Verfügung zu stellen.</w:t>
      </w:r>
    </w:p>
    <w:p w14:paraId="67B18BF6" w14:textId="77777777" w:rsidR="001B6D30" w:rsidRPr="006310B0" w:rsidRDefault="001B6D30" w:rsidP="001B6D30">
      <w:pPr>
        <w:pStyle w:val="51Abs"/>
      </w:pPr>
      <w:r w:rsidRPr="006310B0">
        <w:lastRenderedPageBreak/>
        <w:t>(4) Der nach Abs. 1 Verpflichtete darf die Daten ausschließlich zum Zweck der Kontaktpersonennachverfolgung verarbeiten und der Bezirksverwaltungsbehörde im Umfang ihres Verlangens übermitteln; eine Verarbeitung der Daten zu anderen Zwecken ist unzulässig.</w:t>
      </w:r>
    </w:p>
    <w:p w14:paraId="21533C94" w14:textId="77777777" w:rsidR="001B6D30" w:rsidRPr="006310B0" w:rsidRDefault="001B6D30" w:rsidP="001B6D30">
      <w:pPr>
        <w:pStyle w:val="51Abs"/>
      </w:pPr>
      <w:r w:rsidRPr="006310B0">
        <w:t>(5) Der nach Abs. 1 Verpflichtete hat im Rahmen der Verarbeitung und Übermittlung dieser Daten geeignete Datensicherheitsmaßnahmen zu treffen und insbesondere sicherzustellen, dass die Daten nicht durch Dritte einsehbar sind.</w:t>
      </w:r>
    </w:p>
    <w:p w14:paraId="1147B5F0" w14:textId="77777777" w:rsidR="001B6D30" w:rsidRPr="006310B0" w:rsidRDefault="001B6D30" w:rsidP="001B6D30">
      <w:pPr>
        <w:pStyle w:val="51Abs"/>
      </w:pPr>
      <w:r w:rsidRPr="006310B0">
        <w:t>(6) Der nach Abs. 1 Verpflichtete hat die Daten für die Dauer von 28 Tagen vom Zeitpunkt ihrer Erhebung und bei Zusammenkünften ab dem Zeitpunkt der Zusammenkunft aufzubewahren und danach unverzüglich zu löschen bzw. zu vernichten.</w:t>
      </w:r>
    </w:p>
    <w:p w14:paraId="071B6633" w14:textId="77777777" w:rsidR="001B6D30" w:rsidRPr="006310B0" w:rsidRDefault="001B6D30" w:rsidP="001B6D30">
      <w:pPr>
        <w:pStyle w:val="51Abs"/>
      </w:pPr>
      <w:r w:rsidRPr="006310B0">
        <w:t>(7) Können Kontaktdaten auf Grund schutzwürdiger Geheimhaltungsinteressen in der Form des Abs. 1 nicht erhoben werden, sind geeignete Alternativmaßnahmen zu setzen.</w:t>
      </w:r>
    </w:p>
    <w:p w14:paraId="412C53DF" w14:textId="77777777" w:rsidR="001B6D30" w:rsidRPr="006310B0" w:rsidRDefault="001B6D30" w:rsidP="001B6D30">
      <w:pPr>
        <w:pStyle w:val="51Abs"/>
      </w:pPr>
      <w:r w:rsidRPr="006310B0">
        <w:t>(8) Abs. 1 gilt nicht für</w:t>
      </w:r>
    </w:p>
    <w:p w14:paraId="5C9A6555" w14:textId="77777777" w:rsidR="001B6D30" w:rsidRPr="006310B0" w:rsidRDefault="001B6D30" w:rsidP="001B6D30">
      <w:pPr>
        <w:pStyle w:val="52Aufzaehle1Ziffer"/>
      </w:pPr>
      <w:r w:rsidRPr="006310B0">
        <w:tab/>
        <w:t>1.</w:t>
      </w:r>
      <w:r w:rsidRPr="006310B0">
        <w:tab/>
        <w:t>Betriebsstätten und bestimmte Orte, an denen es zu einem Aufenthalt überwiegend im Freien kommt, mit Ausnahme von Betriebsstätten gemäß § 6 und von Zusammenkünften gemäß § 13 Abs. 1;</w:t>
      </w:r>
    </w:p>
    <w:p w14:paraId="2A2E471F" w14:textId="77777777" w:rsidR="001B6D30" w:rsidRPr="006310B0" w:rsidRDefault="001B6D30" w:rsidP="001B6D30">
      <w:pPr>
        <w:pStyle w:val="52Aufzaehle1Ziffer"/>
      </w:pPr>
      <w:r w:rsidRPr="006310B0">
        <w:tab/>
        <w:t>2.</w:t>
      </w:r>
      <w:r w:rsidRPr="006310B0">
        <w:tab/>
        <w:t>Zusammenkünfte gemäß § 13 Abs. 2 und Abs. 6 Z 2 und Z 4;</w:t>
      </w:r>
    </w:p>
    <w:p w14:paraId="4C6B308D" w14:textId="77777777" w:rsidR="001B6D30" w:rsidRPr="006310B0" w:rsidRDefault="001B6D30" w:rsidP="001B6D30">
      <w:pPr>
        <w:pStyle w:val="52Aufzaehle1Ziffer"/>
      </w:pPr>
      <w:r w:rsidRPr="006310B0">
        <w:tab/>
        <w:t>3.</w:t>
      </w:r>
      <w:r w:rsidRPr="006310B0">
        <w:tab/>
        <w:t>Zusammenkünfte im privaten Wohnbereich;</w:t>
      </w:r>
    </w:p>
    <w:p w14:paraId="47326538" w14:textId="77777777" w:rsidR="001B6D30" w:rsidRPr="006310B0" w:rsidRDefault="001B6D30" w:rsidP="001B6D30">
      <w:pPr>
        <w:pStyle w:val="52Aufzaehle1Ziffer"/>
      </w:pPr>
      <w:r w:rsidRPr="006310B0">
        <w:tab/>
        <w:t>4.</w:t>
      </w:r>
      <w:r w:rsidRPr="006310B0">
        <w:tab/>
        <w:t>Kultureinrichtungen, an denen nicht überwiegend Zusammenkünfte stattfinden, wie insbesondere Museen, Kunsthallen, kulturelle Ausstellungshäuser, Bibliotheken, Büchereien und Archive.</w:t>
      </w:r>
    </w:p>
    <w:p w14:paraId="7361E092" w14:textId="77777777" w:rsidR="001B6D30" w:rsidRPr="006310B0" w:rsidRDefault="001B6D30" w:rsidP="001B6D30">
      <w:pPr>
        <w:pStyle w:val="45UeberschrPara"/>
      </w:pPr>
      <w:r w:rsidRPr="006310B0">
        <w:t>Betreten</w:t>
      </w:r>
    </w:p>
    <w:p w14:paraId="0CF128F8" w14:textId="77777777" w:rsidR="001B6D30" w:rsidRPr="006310B0" w:rsidRDefault="001B6D30" w:rsidP="001B6D30">
      <w:pPr>
        <w:pStyle w:val="51Abs"/>
      </w:pPr>
      <w:r w:rsidRPr="001A54EE">
        <w:rPr>
          <w:rStyle w:val="991GldSymbol"/>
        </w:rPr>
        <w:t>§ 19.</w:t>
      </w:r>
      <w:r w:rsidRPr="006310B0">
        <w:t xml:space="preserve"> Als Betreten im Sinne dieser Verordnung gilt auch das Verweilen (§ 1 Abs. 2 COVID-19-MG).</w:t>
      </w:r>
    </w:p>
    <w:p w14:paraId="1ABD632D" w14:textId="77777777" w:rsidR="001B6D30" w:rsidRPr="006310B0" w:rsidRDefault="001B6D30" w:rsidP="001B6D30">
      <w:pPr>
        <w:pStyle w:val="45UeberschrPara"/>
      </w:pPr>
      <w:r w:rsidRPr="006310B0">
        <w:t>Ausnahmen</w:t>
      </w:r>
    </w:p>
    <w:p w14:paraId="6E9267D9" w14:textId="77777777" w:rsidR="001B6D30" w:rsidRPr="006310B0" w:rsidRDefault="001B6D30" w:rsidP="001B6D30">
      <w:pPr>
        <w:pStyle w:val="51Abs"/>
      </w:pPr>
      <w:r w:rsidRPr="001A54EE">
        <w:rPr>
          <w:rStyle w:val="991GldSymbol"/>
        </w:rPr>
        <w:t>§ 20.</w:t>
      </w:r>
      <w:r w:rsidRPr="006310B0">
        <w:t xml:space="preserve"> (1) Diese Verordnung gilt nicht</w:t>
      </w:r>
    </w:p>
    <w:p w14:paraId="01A6DA02" w14:textId="77777777" w:rsidR="001B6D30" w:rsidRPr="006310B0" w:rsidRDefault="001B6D30" w:rsidP="001B6D30">
      <w:pPr>
        <w:pStyle w:val="52Aufzaehle1Ziffer"/>
      </w:pPr>
      <w:r w:rsidRPr="006310B0">
        <w:tab/>
        <w:t>1.</w:t>
      </w:r>
      <w:r w:rsidRPr="006310B0">
        <w:tab/>
        <w:t>für – mit Ausnahme von § 18, § 20 Abs. 2 bis 4 sowie den §§ 21 bis 24 – elementare Bildungseinrichtungen, Tagesmütter bzw. -väter, Schulen gemäß dem Schulorganisationsgesetz, BGBl. Nr. 242/1962, Art. V Z 2 der 5. SchOG-Novelle, BGBl. Nr. 323/1975, und dem Privatschulgesetz, BGBl. Nr. 244/1962, land- und forstwirtschaftliche Schulen, die regelmäßige Nutzung von Sportstätten im Rahmen des Regelunterrichts und Einrichtungen zur außerschulischen Kinderbetreuung,</w:t>
      </w:r>
    </w:p>
    <w:p w14:paraId="79064109" w14:textId="77777777" w:rsidR="001B6D30" w:rsidRPr="006310B0" w:rsidRDefault="001B6D30" w:rsidP="001B6D30">
      <w:pPr>
        <w:pStyle w:val="52Aufzaehle1Ziffer"/>
      </w:pPr>
      <w:r w:rsidRPr="006310B0">
        <w:tab/>
        <w:t>2.</w:t>
      </w:r>
      <w:r w:rsidRPr="006310B0">
        <w:tab/>
        <w:t>für Universitäten gemäß dem Universitätsgesetz 2002, BGBl. I Nr. 120/2002, Privathochschulen gemäß dem Privathochschulgesetz, BGBl. I Nr. 77/2020, Fachhochschulen gemäß dem Fachhochschulgesetz, BGBl. Nr. 340/1993, und Pädagogische Hochschulen gemäß dem Hochschulgesetz 2005, BGBl. I Nr. 30/2006, einschließlich der Bibliotheken dieser Einrichtungen,</w:t>
      </w:r>
    </w:p>
    <w:p w14:paraId="7FF9ECF4" w14:textId="77777777" w:rsidR="001B6D30" w:rsidRPr="006310B0" w:rsidRDefault="001B6D30" w:rsidP="001B6D30">
      <w:pPr>
        <w:pStyle w:val="52Aufzaehle1Ziffer"/>
      </w:pPr>
      <w:r w:rsidRPr="006310B0">
        <w:tab/>
        <w:t>3.</w:t>
      </w:r>
      <w:r w:rsidRPr="006310B0">
        <w:tab/>
        <w:t>für Tätigkeiten im Wirkungsbereich der Organe der Gesetzgebung, sofern keine anderslautenden Regelungen im Bereich der Hausordnung bestehen,</w:t>
      </w:r>
    </w:p>
    <w:p w14:paraId="32044D98" w14:textId="77777777" w:rsidR="001B6D30" w:rsidRPr="006310B0" w:rsidRDefault="001B6D30" w:rsidP="001B6D30">
      <w:pPr>
        <w:pStyle w:val="52Aufzaehle1Ziffer"/>
      </w:pPr>
      <w:r w:rsidRPr="006310B0">
        <w:tab/>
        <w:t>4.</w:t>
      </w:r>
      <w:r w:rsidRPr="006310B0">
        <w:tab/>
        <w:t>für Tätigkeiten im Wirkungsbereich der allgemeinen Vertretungskörper, sofern sie nicht ohnehin von Z 3 erfasst sind und keine anderslautenden Regelungen im Bereich der Hausordnung bestehen,</w:t>
      </w:r>
    </w:p>
    <w:p w14:paraId="6A218AEC" w14:textId="77777777" w:rsidR="001B6D30" w:rsidRPr="006310B0" w:rsidRDefault="001B6D30" w:rsidP="001B6D30">
      <w:pPr>
        <w:pStyle w:val="52Aufzaehle1Ziffer"/>
      </w:pPr>
      <w:r w:rsidRPr="006310B0">
        <w:tab/>
        <w:t>5.</w:t>
      </w:r>
      <w:r w:rsidRPr="006310B0">
        <w:tab/>
        <w:t>für Tätigkeiten im Wirkungsbereich der Gerichtsbarkeit mit Ausnahme des Parteienverkehrs in Verwaltungsgerichten, sofern keine anderslautenden Regelungen im Bereich der Hausordnung bestehen,</w:t>
      </w:r>
    </w:p>
    <w:p w14:paraId="23DB5D3F" w14:textId="77777777" w:rsidR="001B6D30" w:rsidRPr="006310B0" w:rsidRDefault="001B6D30" w:rsidP="001B6D30">
      <w:pPr>
        <w:pStyle w:val="52Aufzaehle1Ziffer"/>
      </w:pPr>
      <w:r w:rsidRPr="006310B0">
        <w:tab/>
        <w:t>6.</w:t>
      </w:r>
      <w:r w:rsidRPr="006310B0">
        <w:tab/>
        <w:t>für – mit Ausnahme der § 5 Abs. 7 Z 1, § 10, § 20 Abs. 3 bis 6 sowie der §§ 21 bis 23 – sonstige Tätigkeiten im Wirkungsbereich der Organe der Vollziehung, sofern keine anderslautenden Regelungen im Bereich der Hausordnung bestehen,</w:t>
      </w:r>
    </w:p>
    <w:p w14:paraId="319507BD" w14:textId="77777777" w:rsidR="001B6D30" w:rsidRPr="006310B0" w:rsidRDefault="001B6D30" w:rsidP="001B6D30">
      <w:pPr>
        <w:pStyle w:val="52Aufzaehle1Ziffer"/>
      </w:pPr>
      <w:r w:rsidRPr="006310B0">
        <w:tab/>
        <w:t>7.</w:t>
      </w:r>
      <w:r w:rsidRPr="006310B0">
        <w:tab/>
        <w:t>für Zusammenkünfte zur Religionsausübung.</w:t>
      </w:r>
    </w:p>
    <w:p w14:paraId="3D56ACEF" w14:textId="77777777" w:rsidR="001B6D30" w:rsidRPr="006310B0" w:rsidRDefault="001B6D30" w:rsidP="001B6D30">
      <w:pPr>
        <w:pStyle w:val="51Abs"/>
      </w:pPr>
      <w:r w:rsidRPr="006310B0">
        <w:t>(2) Für elementare Bildungseinrichtungen, Einrichtungen zur außerschulischen Kinderbetreuung und Tagesmütter bzw. -väter gilt:</w:t>
      </w:r>
    </w:p>
    <w:p w14:paraId="41352D68" w14:textId="77777777" w:rsidR="001B6D30" w:rsidRPr="006310B0" w:rsidRDefault="001B6D30" w:rsidP="001B6D30">
      <w:pPr>
        <w:pStyle w:val="52Aufzaehle1Ziffer"/>
      </w:pPr>
      <w:r w:rsidRPr="006310B0">
        <w:tab/>
        <w:t>1.</w:t>
      </w:r>
      <w:r w:rsidRPr="006310B0">
        <w:tab/>
        <w:t xml:space="preserve">Für das pädagogische und sonstige Betreuungspersonal, das Verwaltungspersonal sowie Tagesmütter bzw. -väter gilt § 5 Abs. 3 und 4 COVID-19-Schulverordnung 2021/22 (C-SchVO 2021/22), BGBl. II Nr. 374/2021, in der Fassung der Verordnung BGBl. II Nr. 7/2022, sinngemäß. Die Verpflichtung, zumindest zwei Mal pro Woche der Anwesenheit einen Nachweis über ein negatives Ergebnis eines von einer befugten Stelle durchgeführten molekularbiologischen Tests auf SARS-CoV-2, dessen Abnahme nicht mehr als 72 Stunden </w:t>
      </w:r>
      <w:r w:rsidRPr="006310B0">
        <w:lastRenderedPageBreak/>
        <w:t>zurückliegen darf (§ 4 Z 1 lit. d C-SchVO 2021/22), vorzulegen, gilt nicht, sofern entsprechende Tests nicht in ausreichender Zahl zur Verfügung stehen.</w:t>
      </w:r>
    </w:p>
    <w:p w14:paraId="301BCDCB" w14:textId="77777777" w:rsidR="001B6D30" w:rsidRPr="006310B0" w:rsidRDefault="001B6D30" w:rsidP="001B6D30">
      <w:pPr>
        <w:pStyle w:val="52Aufzaehle1Ziffer"/>
      </w:pPr>
      <w:r w:rsidRPr="006310B0">
        <w:tab/>
        <w:t>2.</w:t>
      </w:r>
      <w:r w:rsidRPr="006310B0">
        <w:tab/>
        <w:t>Für sonstige Personen – mit Ausnahme der betreuten Kinder – gilt § 5 Abs. 1 C-SchVO 2021/22 sinngemäß mit der Maßgabe, dass ein Nachweis einer geringen epidemiologischen Gefahr nicht vorgelegt werden muss, wenn die Einrichtung bloß kurzfristig, insbesondere zum Zweck der Abholung von Kindern, betreten wird. Die Pflicht zum Tragen einer den Mund- und Nasenbereich abdeckenden und eng anliegenden mechanischen Schutzvorrichtung gilt zudem nicht für Kinder bis zum vollendeten sechsten Lebensjahr.</w:t>
      </w:r>
    </w:p>
    <w:p w14:paraId="35B2A483" w14:textId="77777777" w:rsidR="001B6D30" w:rsidRPr="006310B0" w:rsidRDefault="001B6D30" w:rsidP="001B6D30">
      <w:pPr>
        <w:pStyle w:val="51Abs"/>
      </w:pPr>
      <w:r w:rsidRPr="006310B0">
        <w:t>(3) Bedingungen und Auflagen nach dieser Verordnung gelten nicht</w:t>
      </w:r>
    </w:p>
    <w:p w14:paraId="215DFF2C" w14:textId="77777777" w:rsidR="001B6D30" w:rsidRPr="006310B0" w:rsidRDefault="001B6D30" w:rsidP="001B6D30">
      <w:pPr>
        <w:pStyle w:val="52Aufzaehle1Ziffer"/>
      </w:pPr>
      <w:r w:rsidRPr="006310B0">
        <w:tab/>
        <w:t>1.</w:t>
      </w:r>
      <w:r w:rsidRPr="006310B0">
        <w:tab/>
        <w:t>zur Abwendung einer unmittelbaren Gefahr für Leib, Leben und Eigentum oder</w:t>
      </w:r>
    </w:p>
    <w:p w14:paraId="2E12FCB3" w14:textId="77777777" w:rsidR="001B6D30" w:rsidRPr="006310B0" w:rsidRDefault="001B6D30" w:rsidP="001B6D30">
      <w:pPr>
        <w:pStyle w:val="52Aufzaehle1Ziffer"/>
      </w:pPr>
      <w:r w:rsidRPr="006310B0">
        <w:tab/>
        <w:t>2.</w:t>
      </w:r>
      <w:r w:rsidRPr="006310B0">
        <w:tab/>
        <w:t>zur Wahrnehmung der Aufsicht über minderjährige Kinder.</w:t>
      </w:r>
    </w:p>
    <w:p w14:paraId="29751DF8" w14:textId="77777777" w:rsidR="001B6D30" w:rsidRPr="006310B0" w:rsidRDefault="001B6D30" w:rsidP="001B6D30">
      <w:pPr>
        <w:pStyle w:val="51Abs"/>
      </w:pPr>
      <w:r w:rsidRPr="006310B0">
        <w:t>(4) Die Pflicht zum Tragen einer Maske gilt nicht</w:t>
      </w:r>
    </w:p>
    <w:p w14:paraId="0D0B7CC0" w14:textId="77777777" w:rsidR="001B6D30" w:rsidRPr="006310B0" w:rsidRDefault="001B6D30" w:rsidP="001B6D30">
      <w:pPr>
        <w:pStyle w:val="52Aufzaehle1Ziffer"/>
      </w:pPr>
      <w:r w:rsidRPr="006310B0">
        <w:tab/>
        <w:t>1.</w:t>
      </w:r>
      <w:r w:rsidRPr="006310B0">
        <w:tab/>
        <w:t>während der Konsumation von Speisen und Getränken;</w:t>
      </w:r>
    </w:p>
    <w:p w14:paraId="0CBD9A6F" w14:textId="77777777" w:rsidR="001B6D30" w:rsidRPr="006310B0" w:rsidRDefault="001B6D30" w:rsidP="001B6D30">
      <w:pPr>
        <w:pStyle w:val="52Aufzaehle1Ziffer"/>
      </w:pPr>
      <w:r w:rsidRPr="006310B0">
        <w:tab/>
        <w:t>2.</w:t>
      </w:r>
      <w:r w:rsidRPr="006310B0">
        <w:tab/>
        <w:t>für gehörlose und schwer hörbehinderte Personen sowie deren Kommunikationspartner während der Kommunikation;</w:t>
      </w:r>
    </w:p>
    <w:p w14:paraId="60DA4F24" w14:textId="77777777" w:rsidR="001B6D30" w:rsidRPr="006310B0" w:rsidRDefault="001B6D30" w:rsidP="001B6D30">
      <w:pPr>
        <w:pStyle w:val="52Aufzaehle1Ziffer"/>
      </w:pPr>
      <w:r w:rsidRPr="006310B0">
        <w:tab/>
        <w:t>3.</w:t>
      </w:r>
      <w:r w:rsidRPr="006310B0">
        <w:tab/>
        <w:t>wenn dies aus therapeutisch-pädagogischen Gründen notwendig ist;</w:t>
      </w:r>
    </w:p>
    <w:p w14:paraId="321B0879" w14:textId="77777777" w:rsidR="001B6D30" w:rsidRPr="006310B0" w:rsidRDefault="001B6D30" w:rsidP="001B6D30">
      <w:pPr>
        <w:pStyle w:val="52Aufzaehle1Ziffer"/>
      </w:pPr>
      <w:r w:rsidRPr="006310B0">
        <w:tab/>
        <w:t>4.</w:t>
      </w:r>
      <w:r w:rsidRPr="006310B0">
        <w:tab/>
        <w:t>für Personen, die Gesundheitsdienstleistungen der Logopädie erbringen oder in Anspruch nehmen, für die Dauer der Erbringung bzw. Inanspruchnahme der logopädischen Dienstleistung;</w:t>
      </w:r>
    </w:p>
    <w:p w14:paraId="5220CF1D" w14:textId="77777777" w:rsidR="001B6D30" w:rsidRPr="006310B0" w:rsidRDefault="001B6D30" w:rsidP="001B6D30">
      <w:pPr>
        <w:pStyle w:val="52Aufzaehle1Ziffer"/>
      </w:pPr>
      <w:r w:rsidRPr="006310B0">
        <w:tab/>
        <w:t>5.</w:t>
      </w:r>
      <w:r w:rsidRPr="006310B0">
        <w:tab/>
        <w:t>wenn dies zur Erbringung einer körpernahen Dienstleistung notwendig ist oder die Erbringung einer Dienstleistung dadurch verunmöglicht wird;</w:t>
      </w:r>
    </w:p>
    <w:p w14:paraId="4FB67E79" w14:textId="77777777" w:rsidR="001B6D30" w:rsidRPr="006310B0" w:rsidRDefault="001B6D30" w:rsidP="001B6D30">
      <w:pPr>
        <w:pStyle w:val="52Aufzaehle1Ziffer"/>
      </w:pPr>
      <w:r w:rsidRPr="006310B0">
        <w:tab/>
        <w:t>6.</w:t>
      </w:r>
      <w:r w:rsidRPr="006310B0">
        <w:tab/>
        <w:t>während der Sportausübung;</w:t>
      </w:r>
    </w:p>
    <w:p w14:paraId="271EDA39" w14:textId="77777777" w:rsidR="001B6D30" w:rsidRPr="006310B0" w:rsidRDefault="001B6D30" w:rsidP="001B6D30">
      <w:pPr>
        <w:pStyle w:val="52Aufzaehle1Ziffer"/>
      </w:pPr>
      <w:r w:rsidRPr="006310B0">
        <w:tab/>
        <w:t>7.</w:t>
      </w:r>
      <w:r w:rsidRPr="006310B0">
        <w:tab/>
        <w:t>in Feuchträumen, wie Duschen und Schwimmhallen;</w:t>
      </w:r>
    </w:p>
    <w:p w14:paraId="65A6969E" w14:textId="77777777" w:rsidR="001B6D30" w:rsidRPr="006310B0" w:rsidRDefault="001B6D30" w:rsidP="001B6D30">
      <w:pPr>
        <w:pStyle w:val="52Aufzaehle1Ziffer"/>
      </w:pPr>
      <w:r w:rsidRPr="006310B0">
        <w:tab/>
        <w:t>8.</w:t>
      </w:r>
      <w:r w:rsidRPr="006310B0">
        <w:tab/>
        <w:t>für Personen, denen dies aus gesundheitlichen oder behinderungsspezifischen Gründen nicht zugemutet werden kann. In diesem Fall darf auch eine sonstige den Mund- und Nasenbereich abdeckende und eng anliegende mechanische Schutzvorrichtung getragen werden. Sofern den Personen auch dies aus gesundheitlichen Gründen nicht zugemutet werden kann, darf auch eine sonstige nicht eng anliegende, aber den Mund- und Nasenbereich vollständig abdeckende mechanische Schutzvorrichtung getragen werden. Eine vollständige Abdeckung liegt vor, wenn die nicht eng anliegende Schutzvorrichtung bis zu den Ohren und deutlich unter das Kinn reicht. Sofern den Personen auch dies aus gesundheitlichen Gründen nicht zugemutet werden kann, gilt die Pflicht zum Tragen einer den Mund- und Nasenbereich abdeckenden mechanischen Schutzvorrichtung nicht.</w:t>
      </w:r>
    </w:p>
    <w:p w14:paraId="42ED2A67" w14:textId="77777777" w:rsidR="001B6D30" w:rsidRPr="006310B0" w:rsidRDefault="001B6D30" w:rsidP="001B6D30">
      <w:pPr>
        <w:pStyle w:val="51Abs"/>
      </w:pPr>
      <w:r w:rsidRPr="006310B0">
        <w:t>(5) Die Pflicht zum Tragen einer Maske oder einer den Mund- und Nasenbereich abdeckenden und eng anliegenden mechanischen Schutzvorrichtung gilt nicht für Kinder bis zum vollendeten sechsten Lebensjahr; Kinder ab dem vollendeten sechsten bis zum vollendeten 14. Lebensjahr dürfen auch eine den Mund- und Nasenbereich abdeckende und eng anliegende mechanische Schutzvorrichtung tragen.</w:t>
      </w:r>
    </w:p>
    <w:p w14:paraId="1F8086B0" w14:textId="77777777" w:rsidR="001B6D30" w:rsidRPr="006310B0" w:rsidRDefault="001B6D30" w:rsidP="001B6D30">
      <w:pPr>
        <w:pStyle w:val="51Abs"/>
      </w:pPr>
      <w:r w:rsidRPr="006310B0">
        <w:t>(6) Die Pflicht zum Tragen einer Maske gilt nicht für Schwangere, wobei diese stattdessen eine sonstige den Mund- und Nasenbereich abdeckende und eng anliegende mechanische Schutzvorrichtung zu tragen haben.</w:t>
      </w:r>
    </w:p>
    <w:p w14:paraId="20BBDC8A" w14:textId="77777777" w:rsidR="001B6D30" w:rsidRPr="006310B0" w:rsidRDefault="001B6D30" w:rsidP="001B6D30">
      <w:pPr>
        <w:pStyle w:val="51Abs"/>
      </w:pPr>
      <w:r w:rsidRPr="006310B0">
        <w:t>(7) Die Beschränkungen für Personen, die über keinen 2G-Nachweis verfügen, und die Verpflichtung zur Vorlage</w:t>
      </w:r>
    </w:p>
    <w:p w14:paraId="6208625D" w14:textId="77777777" w:rsidR="001B6D30" w:rsidRPr="006310B0" w:rsidRDefault="001B6D30" w:rsidP="001B6D30">
      <w:pPr>
        <w:pStyle w:val="52Aufzaehle2Lit"/>
      </w:pPr>
      <w:r w:rsidRPr="006310B0">
        <w:tab/>
        <w:t>1.</w:t>
      </w:r>
      <w:r w:rsidRPr="006310B0">
        <w:tab/>
        <w:t>eines Nachweises gemäß § 2 Abs. 2,</w:t>
      </w:r>
    </w:p>
    <w:p w14:paraId="76B26784" w14:textId="77777777" w:rsidR="001B6D30" w:rsidRPr="006310B0" w:rsidRDefault="001B6D30" w:rsidP="001B6D30">
      <w:pPr>
        <w:pStyle w:val="52Aufzaehle2Lit"/>
      </w:pPr>
      <w:r w:rsidRPr="006310B0">
        <w:tab/>
        <w:t>2.</w:t>
      </w:r>
      <w:r w:rsidRPr="006310B0">
        <w:tab/>
        <w:t>eines 2G-Nachweises und zusätzlich eines Nachweises über ein negatives Ergebnis eines molekularbiologischen Tests auf SARS-CoV-2, dessen Abnahme nicht mehr als 72 Stunden zurückliegen darf, und</w:t>
      </w:r>
    </w:p>
    <w:p w14:paraId="353A3C13" w14:textId="77777777" w:rsidR="001B6D30" w:rsidRPr="006310B0" w:rsidRDefault="001B6D30" w:rsidP="001B6D30">
      <w:pPr>
        <w:pStyle w:val="52Aufzaehle2Lit"/>
      </w:pPr>
      <w:r w:rsidRPr="006310B0">
        <w:tab/>
        <w:t>3.</w:t>
      </w:r>
      <w:r w:rsidRPr="006310B0">
        <w:tab/>
        <w:t>eines Nachweises gemäß § 2 Abs. 2 Z 1 lit. c und zusätzlich eines Nachweises über ein negatives Ergebnis eines molekularbiologischen Tests auf SARS-CoV-2, dessen Abnahme nicht mehr als 72 Stunden zurückliegen darf,</w:t>
      </w:r>
    </w:p>
    <w:p w14:paraId="161F67F7" w14:textId="77777777" w:rsidR="001B6D30" w:rsidRPr="006310B0" w:rsidRDefault="001B6D30" w:rsidP="001B6D30">
      <w:pPr>
        <w:pStyle w:val="58Schlussteile0Abs"/>
      </w:pPr>
      <w:r w:rsidRPr="006310B0">
        <w:t>gelten nicht für Kinder bis zum vollendeten zwölften Lebensjahr.</w:t>
      </w:r>
    </w:p>
    <w:p w14:paraId="4DE43803" w14:textId="77777777" w:rsidR="001B6D30" w:rsidRPr="006310B0" w:rsidRDefault="001B6D30" w:rsidP="001B6D30">
      <w:pPr>
        <w:pStyle w:val="51Abs"/>
      </w:pPr>
      <w:r w:rsidRPr="006310B0">
        <w:t>(8) Abs. 7 gilt auch für Personen im schulpflichtigen Alter, die das zwölfte Lebensjahr vollendet haben, sofern sie einen Nachweis gemäß § 4 Z 1 der C</w:t>
      </w:r>
      <w:r w:rsidRPr="006310B0">
        <w:noBreakHyphen/>
        <w:t>SchVO 2021/22, BGBl. II Nr. 374/2021 (Corona-Testpass) oder dem § 19 Abs. 1 C-SchVO 2021/22 gleichartige Tests und Testintervalle vorweisen können. Sofern die Testintervalle gemäß § 19 Abs. 1 C</w:t>
      </w:r>
      <w:r w:rsidRPr="006310B0">
        <w:noBreakHyphen/>
        <w:t>SchVO 2021/22 eingehalten werden, gilt dies auch am sechsten und siebenten Tag nach der ersten Testung.</w:t>
      </w:r>
    </w:p>
    <w:p w14:paraId="4745974B" w14:textId="77777777" w:rsidR="001B6D30" w:rsidRPr="006310B0" w:rsidRDefault="001B6D30" w:rsidP="001B6D30">
      <w:pPr>
        <w:pStyle w:val="51Abs"/>
      </w:pPr>
      <w:r w:rsidRPr="006310B0">
        <w:lastRenderedPageBreak/>
        <w:t>(9) Die Verpflichtung zur Vorlage eines negativen Testergebnisses gilt nicht für Personen, denen eine Testung aus gesundheitlichen oder behinderungsspezifischen Gründen, insbesondere wegen dementieller Beeinträchtigung, nicht zugemutet werden kann. Sofern diese Personen über einen anderen Nachweis gemäß § 2 Abs. 2 verfügen, bleibt deren Vorlagepflicht unberührt.</w:t>
      </w:r>
    </w:p>
    <w:p w14:paraId="53C9E7AB" w14:textId="77777777" w:rsidR="001B6D30" w:rsidRPr="006310B0" w:rsidRDefault="001B6D30" w:rsidP="001B6D30">
      <w:pPr>
        <w:pStyle w:val="51Abs"/>
      </w:pPr>
      <w:r w:rsidRPr="006310B0">
        <w:t>(10) Werden Personen durch diese Verordnung zur Vorlage eines Nachweises gemäß § 2 Abs. 2 verpflichtet, sind diese Nachweise bei Betriebsstätten, nicht öffentlichen Sportstätten oder Freizeiteinrichtungen ohne Personal für die Dauer des Aufenthalts lediglich bereitzuhalten.</w:t>
      </w:r>
    </w:p>
    <w:p w14:paraId="03C979A5" w14:textId="77777777" w:rsidR="001B6D30" w:rsidRPr="006310B0" w:rsidRDefault="001B6D30" w:rsidP="001B6D30">
      <w:pPr>
        <w:pStyle w:val="51Abs"/>
      </w:pPr>
      <w:r w:rsidRPr="006310B0">
        <w:t>(11) Die Beschränkungen für Personen, die über keinen 2G-Nachweis verfügen, und die Verpflichtung zur Vorlage eines 2G-Nachweises gelten nicht für Schwangere. In solchen Fällen ist ein Nachweis einer befugten Stelle über ein negatives Ergebnis eines molekularbiologischen Tests auf SARS-CoV-2, dessen Abnahme nicht mehr als 72 Stunden zurückliegen darf, vorzuweisen. Dies gilt nicht, wenn in dieser Verordnung die Vorlage eines 2G-Nachweises bzw. eines Nachweises gemäß § 2 Abs. 2 Z 1 lit. c und zusätzlich eines Nachweises über ein negatives Ergebnis eines molekularbiologischen Tests auf SARS-CoV-2, dessen Abnahme nicht mehr als 72 Stunden zurückliegen darf, vorgeschrieben wird.</w:t>
      </w:r>
    </w:p>
    <w:p w14:paraId="634C5F58" w14:textId="77777777" w:rsidR="001B6D30" w:rsidRPr="006310B0" w:rsidRDefault="001B6D30" w:rsidP="001B6D30">
      <w:pPr>
        <w:pStyle w:val="51Abs"/>
      </w:pPr>
      <w:r w:rsidRPr="006310B0">
        <w:t>(12) Die Beschränkungen für Personen, die über keinen 2G-Nachweis verfügen, und die Verpflichtung zur Vorlage eines</w:t>
      </w:r>
    </w:p>
    <w:p w14:paraId="03F299D9" w14:textId="77777777" w:rsidR="001B6D30" w:rsidRPr="006310B0" w:rsidRDefault="001B6D30" w:rsidP="001B6D30">
      <w:pPr>
        <w:pStyle w:val="52Aufzaehle1Ziffer"/>
      </w:pPr>
      <w:r w:rsidRPr="006310B0">
        <w:tab/>
        <w:t>1.</w:t>
      </w:r>
      <w:r w:rsidRPr="006310B0">
        <w:tab/>
        <w:t>2G-Nachweises,</w:t>
      </w:r>
    </w:p>
    <w:p w14:paraId="0D04DC5F" w14:textId="77777777" w:rsidR="001B6D30" w:rsidRPr="006310B0" w:rsidRDefault="001B6D30" w:rsidP="001B6D30">
      <w:pPr>
        <w:pStyle w:val="52Aufzaehle1Ziffer"/>
      </w:pPr>
      <w:r w:rsidRPr="006310B0">
        <w:tab/>
        <w:t>2.</w:t>
      </w:r>
      <w:r w:rsidRPr="006310B0">
        <w:tab/>
        <w:t>2G-Nachweises und zusätzlich eines Nachweises über ein negatives Ergebnis eines molekularbiologischen Tests auf SARS-CoV-2, dessen Abnahme nicht mehr als 72 Stunden zurückliegen darf,</w:t>
      </w:r>
    </w:p>
    <w:p w14:paraId="0E86E761" w14:textId="77777777" w:rsidR="001B6D30" w:rsidRPr="006310B0" w:rsidRDefault="001B6D30" w:rsidP="001B6D30">
      <w:pPr>
        <w:pStyle w:val="52Aufzaehle1Ziffer"/>
      </w:pPr>
      <w:r w:rsidRPr="006310B0">
        <w:tab/>
        <w:t>3.</w:t>
      </w:r>
      <w:r w:rsidRPr="006310B0">
        <w:tab/>
        <w:t>Nachweises gemäß § 2 Abs. 2 Z 1 lit. c und zusätzlich eines Nachweises über ein negatives Ergebnis eines molekularbiologischen Tests auf SARS-CoV-2, dessen Abnahme nicht mehr als 72 Stunden zurückliegen darf,</w:t>
      </w:r>
    </w:p>
    <w:p w14:paraId="686736EC" w14:textId="77777777" w:rsidR="001B6D30" w:rsidRPr="006310B0" w:rsidRDefault="001B6D30" w:rsidP="001B6D30">
      <w:pPr>
        <w:pStyle w:val="58Schlussteile0Abs"/>
      </w:pPr>
      <w:r w:rsidRPr="006310B0">
        <w:t>gelten nicht für Personen, die über keinen Nachweis gemäß § 2 Abs. 2 Z 2 lit. a oder b verfügen und nicht ohne Gefahr für Leben oder Gesundheit geimpft werden können. In solchen Fällen ist ein Nachweis einer befugten Stelle über ein negatives Ergebnis eines molekularbiologischen Tests auf SARS-CoV-2, dessen Abnahme nicht mehr als 72 Stunden zurückliegen darf, vorzuweisen.</w:t>
      </w:r>
    </w:p>
    <w:p w14:paraId="5AB2EEE6" w14:textId="77777777" w:rsidR="001B6D30" w:rsidRPr="006310B0" w:rsidRDefault="001B6D30" w:rsidP="001B6D30">
      <w:pPr>
        <w:pStyle w:val="51Abs"/>
      </w:pPr>
      <w:r w:rsidRPr="006310B0">
        <w:t>(13) Kann glaubhaft gemacht werden, dass ein nach den §§ 10 bis 14 und 20 Abs. 2 Z 1 vorgeschriebener Nachweis einer befugten Stelle über ein negatives Ergebnis eines molekularbiologischen Tests auf SARS-CoV-2 aus Gründen der mangelnden Verfügbarkeit, einer nicht zeitgerechten Auswertung oder auf Grund der Unvorhersehbarkeit der zu erbringenden dienstlichen Tätigkeit nicht vorgewiesen werden kann, darf der Betreiber bzw. der für die Zusammenkunft Verantwortliche Personen ausnahmsweise auch dann einlassen, wenn diese stattdessen</w:t>
      </w:r>
    </w:p>
    <w:p w14:paraId="1D83CE5D" w14:textId="77777777" w:rsidR="001B6D30" w:rsidRPr="006310B0" w:rsidRDefault="001B6D30" w:rsidP="001B6D30">
      <w:pPr>
        <w:pStyle w:val="52Aufzaehle1Ziffer"/>
      </w:pPr>
      <w:r w:rsidRPr="006310B0">
        <w:tab/>
        <w:t>1.</w:t>
      </w:r>
      <w:r w:rsidRPr="006310B0">
        <w:tab/>
        <w:t>einen Nachweis einer befugten Stelle über ein negatives Ergebnis eines Antigentests auf SARS-CoV-2, dessen Abnahme nicht mehr als 24 Stunden zurückliegen darf, oder</w:t>
      </w:r>
    </w:p>
    <w:p w14:paraId="64909356" w14:textId="77777777" w:rsidR="001B6D30" w:rsidRPr="006310B0" w:rsidRDefault="001B6D30" w:rsidP="001B6D30">
      <w:pPr>
        <w:pStyle w:val="52Aufzaehle1Ziffer"/>
      </w:pPr>
      <w:r w:rsidRPr="006310B0">
        <w:tab/>
        <w:t>2.</w:t>
      </w:r>
      <w:r w:rsidRPr="006310B0">
        <w:tab/>
        <w:t>einen Nachweis über ein negatives Ergebnis eines SARS-CoV-2-Antigentests zur Eigenanwendung, der in einem behördlichen Datenverarbeitungssystem erfasst wird und dessen Abnahme nicht mehr als 24 Stunden zurückliegen darf,</w:t>
      </w:r>
    </w:p>
    <w:p w14:paraId="19712402" w14:textId="77777777" w:rsidR="001B6D30" w:rsidRPr="006310B0" w:rsidRDefault="001B6D30" w:rsidP="001B6D30">
      <w:pPr>
        <w:pStyle w:val="58Schlussteile0Abs"/>
      </w:pPr>
      <w:r w:rsidRPr="006310B0">
        <w:t>vorlegen. Dies gilt sinngemäß auch für den Betreiber.</w:t>
      </w:r>
    </w:p>
    <w:p w14:paraId="247F2B6F" w14:textId="77777777" w:rsidR="001B6D30" w:rsidRPr="006310B0" w:rsidRDefault="001B6D30" w:rsidP="001B6D30">
      <w:pPr>
        <w:pStyle w:val="51Abs"/>
      </w:pPr>
      <w:r w:rsidRPr="006310B0">
        <w:t>(14) Werden in dieser Verordnung Regelungen über die höchstzulässige Anzahl von Personen und Haushalte getroffen, sind Personen, die für Beteiligte persönliche Assistenzleistungen oder Leistungen der 24-Stunden-Betreuung erbringen, bei der Feststellung der Anzahl der Personen und Haushalte nicht einzurechnen.</w:t>
      </w:r>
    </w:p>
    <w:p w14:paraId="3DB1F879" w14:textId="77777777" w:rsidR="001B6D30" w:rsidRPr="006310B0" w:rsidRDefault="001B6D30" w:rsidP="001B6D30">
      <w:pPr>
        <w:pStyle w:val="51Abs"/>
      </w:pPr>
      <w:r w:rsidRPr="006310B0">
        <w:t>(15) Die Verpflichtung zur Vorlage eines 2G-Nachweises gilt nicht zur Erfüllung einer bescheidmäßig bzw. behördlich auferlegten Pflicht. In solchen Fällen ist ein Nachweis einer befugten Stelle über ein negatives Ergebnis eines molekularbiologischen Tests auf SARS-CoV-2, dessen Abnahme nicht mehr als 72 Stunden zurückliegen darf, vorzuweisen.</w:t>
      </w:r>
    </w:p>
    <w:p w14:paraId="6F9607CE" w14:textId="77777777" w:rsidR="001B6D30" w:rsidRPr="006310B0" w:rsidRDefault="001B6D30" w:rsidP="001B6D30">
      <w:pPr>
        <w:pStyle w:val="51Abs"/>
      </w:pPr>
      <w:r w:rsidRPr="006310B0">
        <w:t>(16) Wird in dieser Verordnung für das zulässige Betreten bzw. Einlassen ein Nachweis einer befugten Stelle über ein negatives Ergebnis eines molekularbiologischen Tests auf SARS-CoV-2, dessen Abnahme nicht mehr als 72 Stunden zurückliegen darf, vorgeschrieben, kann im Fall eines positiven Testergebnisses das Betreten bzw. Einlassen abweichend davon dennoch erfolgen, wenn</w:t>
      </w:r>
    </w:p>
    <w:p w14:paraId="69B65F79" w14:textId="77777777" w:rsidR="001B6D30" w:rsidRPr="006310B0" w:rsidRDefault="001B6D30" w:rsidP="001B6D30">
      <w:pPr>
        <w:pStyle w:val="52Aufzaehle1Ziffer"/>
      </w:pPr>
      <w:r w:rsidRPr="006310B0">
        <w:tab/>
        <w:t>1.</w:t>
      </w:r>
      <w:r w:rsidRPr="006310B0">
        <w:tab/>
        <w:t>mindestens 48 Stunden Symptomfreiheit nach abgelaufener Infektion vorliegt und</w:t>
      </w:r>
    </w:p>
    <w:p w14:paraId="147985B1" w14:textId="77777777" w:rsidR="001B6D30" w:rsidRPr="006310B0" w:rsidRDefault="001B6D30" w:rsidP="001B6D30">
      <w:pPr>
        <w:pStyle w:val="52Aufzaehle1Ziffer"/>
      </w:pPr>
      <w:r w:rsidRPr="006310B0">
        <w:tab/>
        <w:t>2.</w:t>
      </w:r>
      <w:r w:rsidRPr="006310B0">
        <w:tab/>
        <w:t>auf Grund der medizinischen Laborbefunde, insbesondere auf Grund eines CT-Werts &gt;30, davon ausgegangen werden kann, dass keine Ansteckungsgefahr mehr besteht.</w:t>
      </w:r>
    </w:p>
    <w:p w14:paraId="150A9DE3" w14:textId="77777777" w:rsidR="001B6D30" w:rsidRPr="006310B0" w:rsidRDefault="001B6D30" w:rsidP="001B6D30">
      <w:pPr>
        <w:pStyle w:val="45UeberschrPara"/>
      </w:pPr>
      <w:r w:rsidRPr="006310B0">
        <w:t>Glaubhaftmachung</w:t>
      </w:r>
    </w:p>
    <w:p w14:paraId="5357C4FC" w14:textId="77777777" w:rsidR="001B6D30" w:rsidRPr="006310B0" w:rsidRDefault="001B6D30" w:rsidP="001B6D30">
      <w:pPr>
        <w:pStyle w:val="51Abs"/>
      </w:pPr>
      <w:r w:rsidRPr="001A54EE">
        <w:rPr>
          <w:rStyle w:val="991GldSymbol"/>
        </w:rPr>
        <w:t>§ 21.</w:t>
      </w:r>
      <w:r w:rsidRPr="006310B0">
        <w:t xml:space="preserve"> (1) Das Vorliegen der Voraussetzungen gemäß § 20 ist auf Verlangen gegenüber</w:t>
      </w:r>
    </w:p>
    <w:p w14:paraId="692CE83D" w14:textId="77777777" w:rsidR="001B6D30" w:rsidRPr="006310B0" w:rsidRDefault="001B6D30" w:rsidP="001B6D30">
      <w:pPr>
        <w:pStyle w:val="52Aufzaehle1Ziffer"/>
      </w:pPr>
      <w:r w:rsidRPr="006310B0">
        <w:lastRenderedPageBreak/>
        <w:tab/>
        <w:t>1.</w:t>
      </w:r>
      <w:r w:rsidRPr="006310B0">
        <w:tab/>
        <w:t>Organen des öffentlichen Sicherheitsdienstes,</w:t>
      </w:r>
    </w:p>
    <w:p w14:paraId="7AD64D30" w14:textId="77777777" w:rsidR="001B6D30" w:rsidRPr="006310B0" w:rsidRDefault="001B6D30" w:rsidP="001B6D30">
      <w:pPr>
        <w:pStyle w:val="52Aufzaehle1Ziffer"/>
      </w:pPr>
      <w:r w:rsidRPr="006310B0">
        <w:tab/>
        <w:t>2.</w:t>
      </w:r>
      <w:r w:rsidRPr="006310B0">
        <w:tab/>
        <w:t>Behörden und Verwaltungsgerichten bei Parteienverkehr und Amtshandlungen sowie</w:t>
      </w:r>
    </w:p>
    <w:p w14:paraId="0A5C3343" w14:textId="77777777" w:rsidR="001B6D30" w:rsidRPr="006310B0" w:rsidRDefault="001B6D30" w:rsidP="001B6D30">
      <w:pPr>
        <w:pStyle w:val="52Aufzaehle1Ziffer"/>
      </w:pPr>
      <w:r w:rsidRPr="006310B0">
        <w:tab/>
        <w:t>3.</w:t>
      </w:r>
      <w:r w:rsidRPr="006310B0">
        <w:tab/>
        <w:t>Inhabern einer Betriebsstätte oder eines Arbeitsortes sowie Betreibern eines Verkehrsmittels zur Wahrnehmung ihrer Pflicht gemäß § 8 Abs. 4 COVID-19-MG,</w:t>
      </w:r>
    </w:p>
    <w:p w14:paraId="0E273888" w14:textId="77777777" w:rsidR="001B6D30" w:rsidRPr="006310B0" w:rsidRDefault="001B6D30" w:rsidP="001B6D30">
      <w:pPr>
        <w:pStyle w:val="52Aufzaehle1Ziffer"/>
      </w:pPr>
      <w:r w:rsidRPr="006310B0">
        <w:tab/>
        <w:t>4.</w:t>
      </w:r>
      <w:r w:rsidRPr="006310B0">
        <w:tab/>
        <w:t>dem für eine Zusammenkunft Verantwortlichen</w:t>
      </w:r>
    </w:p>
    <w:p w14:paraId="11B06CCF" w14:textId="77777777" w:rsidR="001B6D30" w:rsidRPr="006310B0" w:rsidRDefault="001B6D30" w:rsidP="001B6D30">
      <w:pPr>
        <w:pStyle w:val="58Schlussteile0Abs"/>
      </w:pPr>
      <w:r w:rsidRPr="006310B0">
        <w:t>glaubhaft zu machen.</w:t>
      </w:r>
    </w:p>
    <w:p w14:paraId="384B0BE7" w14:textId="77777777" w:rsidR="001B6D30" w:rsidRPr="006310B0" w:rsidRDefault="001B6D30" w:rsidP="001B6D30">
      <w:pPr>
        <w:pStyle w:val="51Abs"/>
      </w:pPr>
      <w:r w:rsidRPr="006310B0">
        <w:t>(2) Der Ausnahmegrund gemäß § 20 Abs. 12 und die Ausnahmegründe, wonach aus gesundheitlichen Gründen</w:t>
      </w:r>
    </w:p>
    <w:p w14:paraId="32147A6E" w14:textId="77777777" w:rsidR="001B6D30" w:rsidRPr="006310B0" w:rsidRDefault="001B6D30" w:rsidP="001B6D30">
      <w:pPr>
        <w:pStyle w:val="52Aufzaehle1Ziffer"/>
      </w:pPr>
      <w:r w:rsidRPr="006310B0">
        <w:tab/>
        <w:t>1.</w:t>
      </w:r>
      <w:r w:rsidRPr="006310B0">
        <w:tab/>
        <w:t>das Tragen einer Maske oder einer den Mund- und Nasenbereich abdeckenden und eng anliegenden mechanischen Schutzvorrichtung oder einer den Mund- und Nasenbereich abdeckenden mechanischen Schutzvorrichtung nicht zugemutet werden kann,</w:t>
      </w:r>
    </w:p>
    <w:p w14:paraId="56A99BCF" w14:textId="77777777" w:rsidR="001B6D30" w:rsidRPr="006310B0" w:rsidRDefault="001B6D30" w:rsidP="001B6D30">
      <w:pPr>
        <w:pStyle w:val="52Aufzaehle1Ziffer"/>
      </w:pPr>
      <w:r w:rsidRPr="006310B0">
        <w:tab/>
        <w:t>2.</w:t>
      </w:r>
      <w:r w:rsidRPr="006310B0">
        <w:tab/>
        <w:t>die Durchführung eines nach § 2 Abs. 2 vorgesehenen Tests nicht zugemutet werden kann,</w:t>
      </w:r>
    </w:p>
    <w:p w14:paraId="43CB49D6" w14:textId="77777777" w:rsidR="001B6D30" w:rsidRPr="006310B0" w:rsidRDefault="001B6D30" w:rsidP="001B6D30">
      <w:pPr>
        <w:pStyle w:val="58Schlussteile0Abs"/>
      </w:pPr>
      <w:r w:rsidRPr="006310B0">
        <w:t>sowie das Vorliegen einer Schwangerschaft ist durch eine von einem in Österreich oder im EWR zur selbstständigen Berufsausübung berechtigten Arzt ausgestellte Bestätigung nachzuweisen.</w:t>
      </w:r>
    </w:p>
    <w:p w14:paraId="68DC7753" w14:textId="77777777" w:rsidR="001B6D30" w:rsidRPr="006310B0" w:rsidRDefault="001B6D30" w:rsidP="001B6D30">
      <w:pPr>
        <w:pStyle w:val="51Abs"/>
      </w:pPr>
      <w:r w:rsidRPr="006310B0">
        <w:t>(3) Wurde das Vorliegen eines Ausnahmegrundes den in Abs. 1 Z 3 Genannten glaubhaft gemacht, ist der Inhaber der Betriebsstätte oder des Arbeitsortes sowie der Betreiber eines Verkehrsmittels seiner Pflicht gemäß § 8 Abs. 4 des COVID-19-MG nachgekommen.</w:t>
      </w:r>
    </w:p>
    <w:p w14:paraId="6CDA8A29" w14:textId="77777777" w:rsidR="001B6D30" w:rsidRPr="006310B0" w:rsidRDefault="001B6D30" w:rsidP="001B6D30">
      <w:pPr>
        <w:pStyle w:val="45UeberschrPara"/>
      </w:pPr>
      <w:r w:rsidRPr="006310B0">
        <w:t>Grundsätze bei der Mitwirkung nach § 10 COVID-19-MG und § 28a EpiG</w:t>
      </w:r>
    </w:p>
    <w:p w14:paraId="16F32D06" w14:textId="77777777" w:rsidR="001B6D30" w:rsidRPr="006310B0" w:rsidRDefault="001B6D30" w:rsidP="001B6D30">
      <w:pPr>
        <w:pStyle w:val="51Abs"/>
      </w:pPr>
      <w:r w:rsidRPr="001A54EE">
        <w:rPr>
          <w:rStyle w:val="991GldSymbol"/>
        </w:rPr>
        <w:t>§ 22.</w:t>
      </w:r>
      <w:r w:rsidRPr="006310B0">
        <w:t xml:space="preserve"> Im Rahmen der Mitwirkung nach § 10 COVID-19-MG und § 28a EpiG haben die Organe des öffentlichen Sicherheitsdienstes von Maßnahmen gegen Personen, die gegen eine Verhaltens- oder Unterlassungspflicht nach dieser Verordnung verstoßen, abzusehen, wenn der gesetzmäßige Zustand durch gelindere Mittel hergestellt werden kann oder diese Maßnahmen nicht verhältnismäßig wären. Die Entscheidung, ob von einer Maßnahme nach § 10 COVID-19-MG und § 28a EpiG abzusehen ist, ist auf Grundlage der epidemiologischen Gefahrensituation im Zusammenhang mit COVID-19, insbesondere anhand von den örtlich zuständigen Gesundheitsbehörden zur Verfügung gestellten Informationen, zu treffen.</w:t>
      </w:r>
    </w:p>
    <w:p w14:paraId="0A1308D6" w14:textId="77777777" w:rsidR="001B6D30" w:rsidRPr="006310B0" w:rsidRDefault="001B6D30" w:rsidP="001B6D30">
      <w:pPr>
        <w:pStyle w:val="45UeberschrPara"/>
      </w:pPr>
      <w:r w:rsidRPr="006310B0">
        <w:t>ArbeitnehmerInnenschutz, Bundesbedienstetenschutz und Mutterschutz</w:t>
      </w:r>
    </w:p>
    <w:p w14:paraId="1746C26D" w14:textId="77777777" w:rsidR="001B6D30" w:rsidRPr="006310B0" w:rsidRDefault="001B6D30" w:rsidP="001B6D30">
      <w:pPr>
        <w:pStyle w:val="51Abs"/>
      </w:pPr>
      <w:r w:rsidRPr="001A54EE">
        <w:rPr>
          <w:rStyle w:val="991GldSymbol"/>
        </w:rPr>
        <w:t>§ 23.</w:t>
      </w:r>
      <w:r w:rsidRPr="006310B0">
        <w:t xml:space="preserve"> Durch diese Verordnung werden das ASchG, das B-BSG und das Mutterschutzgesetz 1979, BGBl. Nr. 221/1979, nicht berührt.</w:t>
      </w:r>
    </w:p>
    <w:p w14:paraId="109D8A6B" w14:textId="77777777" w:rsidR="001B6D30" w:rsidRPr="006310B0" w:rsidRDefault="001B6D30" w:rsidP="001B6D30">
      <w:pPr>
        <w:pStyle w:val="45UeberschrPara"/>
      </w:pPr>
      <w:r w:rsidRPr="006310B0">
        <w:t>Inkrafttreten, Außerkrafttreten und Übergangsrecht</w:t>
      </w:r>
    </w:p>
    <w:p w14:paraId="06D3F4E7" w14:textId="77777777" w:rsidR="001B6D30" w:rsidRPr="006310B0" w:rsidRDefault="001B6D30" w:rsidP="001B6D30">
      <w:pPr>
        <w:pStyle w:val="51Abs"/>
      </w:pPr>
      <w:r w:rsidRPr="001A54EE">
        <w:rPr>
          <w:rStyle w:val="991GldSymbol"/>
        </w:rPr>
        <w:t>§ 24.</w:t>
      </w:r>
      <w:r w:rsidRPr="006310B0">
        <w:t xml:space="preserve"> (1) Diese Verordnung tritt mit 31. Jänner 2022 in Kraft und mit Ablauf des 27. Februar 2022 außer Kraft. Die §§ 13 bis 17 treten mit Ablauf des 9. Februar 2022 außer Kraft.</w:t>
      </w:r>
    </w:p>
    <w:p w14:paraId="0C670715" w14:textId="77777777" w:rsidR="001B6D30" w:rsidRPr="006310B0" w:rsidRDefault="001B6D30" w:rsidP="001B6D30">
      <w:pPr>
        <w:pStyle w:val="51Abs"/>
      </w:pPr>
      <w:r w:rsidRPr="006310B0">
        <w:t>(2) Bereits vor Inkrafttreten dieser Verordnung ausgestellte ärztliche Bestätigungen über eine in den letzten 180 Tagen überstandene Infektion mit SARS-CoV-2, die molekularbiologisch bestätigt wurde, behalten für die jeweilige Dauer ihre Gültigkeit.</w:t>
      </w:r>
    </w:p>
    <w:p w14:paraId="678756D7" w14:textId="77777777" w:rsidR="001B6D30" w:rsidRPr="006310B0" w:rsidRDefault="001B6D30" w:rsidP="001B6D30">
      <w:pPr>
        <w:pStyle w:val="51Abs"/>
      </w:pPr>
      <w:r w:rsidRPr="006310B0">
        <w:t>(3) Die Frist gemäß § 13 Abs. 1 Z 4 gilt nicht für Zusammenkünfte, die bis zum Ablauf des 4. Februar 2022 stattfinden.</w:t>
      </w:r>
    </w:p>
    <w:p w14:paraId="4E1B685F" w14:textId="77777777" w:rsidR="001B6D30" w:rsidRPr="006310B0" w:rsidRDefault="001B6D30" w:rsidP="001B6D30">
      <w:pPr>
        <w:pStyle w:val="51Abs"/>
      </w:pPr>
      <w:r w:rsidRPr="006310B0">
        <w:t>(4) Zusammenkünfte gemäß § 13 Abs. 1 gelten als bewilligt, wenn bereits vor Inkrafttreten der Verordnung BG</w:t>
      </w:r>
      <w:r w:rsidR="00A36C4C" w:rsidRPr="006310B0">
        <w:t>Bl. II Nr. 34</w:t>
      </w:r>
      <w:r w:rsidRPr="006310B0">
        <w:t>/2022 eine Bewilligung vorlag und die Voraussetzungen des § 13 Abs. 1 eingehalten werden.</w:t>
      </w:r>
    </w:p>
    <w:p w14:paraId="0C7FDE6E" w14:textId="77777777" w:rsidR="001B6D30" w:rsidRPr="006310B0" w:rsidRDefault="001B6D30" w:rsidP="001B6D30">
      <w:pPr>
        <w:pStyle w:val="41UeberschrG1"/>
      </w:pPr>
      <w:r w:rsidRPr="006310B0">
        <w:t>Artikel 2</w:t>
      </w:r>
    </w:p>
    <w:p w14:paraId="2084D43D" w14:textId="77777777" w:rsidR="001B6D30" w:rsidRPr="006310B0" w:rsidRDefault="001B6D30" w:rsidP="001B6D30">
      <w:pPr>
        <w:pStyle w:val="43UeberschrG2"/>
      </w:pPr>
      <w:r w:rsidRPr="006310B0">
        <w:t>Verordnung, mit der die Verordnung betreffend Maßnahmen, die zur Bekämpfung der Verbreitung von COVID-19 ergriffen werden, geändert wird (1. Novelle zur 4. COVID-19-Maßnahmenverordnung)</w:t>
      </w:r>
    </w:p>
    <w:p w14:paraId="22CEFD6E" w14:textId="77777777" w:rsidR="001B6D30" w:rsidRPr="006310B0" w:rsidRDefault="001B6D30" w:rsidP="001B6D30">
      <w:pPr>
        <w:pStyle w:val="12PromKlEinlSatz"/>
      </w:pPr>
      <w:r w:rsidRPr="006310B0">
        <w:t>Auf Grund der §§ 3 Abs. 1, 4 Abs. 1, 4a Abs. 1 und 5 Abs. 1 des COVID-19-Maßnahmengesetzes, BGBl. I Nr. 12/2020, zuletzt geändert durch das Bundesgesetz BGBl. I Nr. 255/2021, wird verordnet:</w:t>
      </w:r>
    </w:p>
    <w:p w14:paraId="79DD338F" w14:textId="77777777" w:rsidR="001B6D30" w:rsidRPr="006310B0" w:rsidRDefault="001B6D30" w:rsidP="001B6D30">
      <w:pPr>
        <w:pStyle w:val="12PromKlEinlSatz"/>
      </w:pPr>
      <w:r w:rsidRPr="006310B0">
        <w:t>Die Verordnung betreffend Maßnahmen, die zur Bekämpfung der Verbreitung von COVID-19 ergriffen werden (4. COVID-19-Maßnahmenverordnung – 4. COVID-19-MV), BGBl. II Nr. 34/2022, wird wie folgt geändert:</w:t>
      </w:r>
    </w:p>
    <w:p w14:paraId="360FE38B" w14:textId="77777777" w:rsidR="001B6D30" w:rsidRPr="006310B0" w:rsidRDefault="001B6D30" w:rsidP="001B6D30">
      <w:pPr>
        <w:pStyle w:val="22NovAo2"/>
      </w:pPr>
      <w:r w:rsidRPr="006310B0">
        <w:t xml:space="preserve">1. In § 2 Abs. 2 Z 1 lit. a und b wird jeweils die Zahl </w:t>
      </w:r>
      <w:r w:rsidRPr="001A54EE">
        <w:rPr>
          <w:i w:val="0"/>
        </w:rPr>
        <w:t>„270“</w:t>
      </w:r>
      <w:r w:rsidRPr="006310B0">
        <w:t xml:space="preserve"> durch die Zahl </w:t>
      </w:r>
      <w:r w:rsidRPr="001A54EE">
        <w:rPr>
          <w:i w:val="0"/>
        </w:rPr>
        <w:t>„180“</w:t>
      </w:r>
      <w:r w:rsidRPr="006310B0">
        <w:t xml:space="preserve"> ersetzt.</w:t>
      </w:r>
    </w:p>
    <w:p w14:paraId="1A99293C" w14:textId="77777777" w:rsidR="001B6D30" w:rsidRPr="006310B0" w:rsidRDefault="001B6D30" w:rsidP="001B6D30">
      <w:pPr>
        <w:pStyle w:val="22NovAo2"/>
      </w:pPr>
      <w:r w:rsidRPr="006310B0">
        <w:lastRenderedPageBreak/>
        <w:t xml:space="preserve">2. In § 2 Abs. 2 Z 1 lit. a wird nach der Wort- und Zeichenfolge </w:t>
      </w:r>
      <w:r w:rsidRPr="001A54EE">
        <w:rPr>
          <w:i w:val="0"/>
        </w:rPr>
        <w:t>„180 Tage“</w:t>
      </w:r>
      <w:r w:rsidRPr="006310B0">
        <w:t xml:space="preserve"> die Wort- und Zeichenfolge </w:t>
      </w:r>
      <w:r w:rsidRPr="001A54EE">
        <w:rPr>
          <w:i w:val="0"/>
        </w:rPr>
        <w:t>„und bei Personen bis zum vollendeten 18. Lebensjahr nicht länger als 210 Tage“</w:t>
      </w:r>
      <w:r w:rsidRPr="006310B0">
        <w:t xml:space="preserve"> eingefügt.</w:t>
      </w:r>
    </w:p>
    <w:p w14:paraId="00CF9F31" w14:textId="77777777" w:rsidR="001B6D30" w:rsidRPr="006310B0" w:rsidRDefault="001B6D30" w:rsidP="001B6D30">
      <w:pPr>
        <w:pStyle w:val="21NovAo1"/>
      </w:pPr>
      <w:r w:rsidRPr="006310B0">
        <w:t>3. Dem § 24 wird folgender Abs. 5 angefügt:</w:t>
      </w:r>
    </w:p>
    <w:p w14:paraId="381ADDB6" w14:textId="77777777" w:rsidR="001B6D30" w:rsidRPr="006310B0" w:rsidRDefault="001B6D30" w:rsidP="001B6D30">
      <w:pPr>
        <w:pStyle w:val="51Abs"/>
      </w:pPr>
      <w:r w:rsidRPr="006310B0">
        <w:t>„(5) § 2 Abs. 2 Z 1 lit. a und b in der Fassung</w:t>
      </w:r>
      <w:r w:rsidR="00A36C4C" w:rsidRPr="006310B0">
        <w:t xml:space="preserve"> der Verordnung BGBl. II Nr. 34</w:t>
      </w:r>
      <w:r w:rsidRPr="006310B0">
        <w:t>/2022 tritt mit 1. Februar 2022 in Kraft.“</w:t>
      </w:r>
    </w:p>
    <w:p w14:paraId="79B870D2" w14:textId="77777777" w:rsidR="00A36C4C" w:rsidRPr="006310B0" w:rsidRDefault="00A36C4C" w:rsidP="00A36C4C">
      <w:pPr>
        <w:pStyle w:val="68UnterschrL"/>
      </w:pPr>
      <w:r w:rsidRPr="006310B0">
        <w:t>Mückstein</w:t>
      </w:r>
    </w:p>
    <w:sectPr w:rsidR="00A36C4C" w:rsidRPr="006310B0" w:rsidSect="00A36C4C">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2910" w14:textId="77777777" w:rsidR="000D4286" w:rsidRDefault="000D4286">
      <w:r>
        <w:separator/>
      </w:r>
    </w:p>
  </w:endnote>
  <w:endnote w:type="continuationSeparator" w:id="0">
    <w:p w14:paraId="276E414B" w14:textId="77777777" w:rsidR="000D4286" w:rsidRDefault="000D4286">
      <w:r>
        <w:continuationSeparator/>
      </w:r>
    </w:p>
  </w:endnote>
  <w:endnote w:type="continuationNotice" w:id="1">
    <w:p w14:paraId="5D47AA03" w14:textId="77777777" w:rsidR="000D4286" w:rsidRDefault="000D4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08AC" w14:textId="77777777" w:rsidR="001B6D30" w:rsidRPr="006310B0" w:rsidRDefault="001B6D30" w:rsidP="00A36C4C">
    <w:pPr>
      <w:pStyle w:val="63Fuzeile"/>
    </w:pPr>
    <w:r w:rsidRPr="006310B0">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685D" w14:textId="77777777" w:rsidR="001B6D30" w:rsidRPr="006310B0" w:rsidRDefault="001B6D30" w:rsidP="00A36C4C">
    <w:pPr>
      <w:pStyle w:val="63Fuzeile"/>
    </w:pPr>
    <w:r w:rsidRPr="006310B0">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13D" w14:textId="77777777" w:rsidR="001B6D30" w:rsidRPr="006310B0" w:rsidRDefault="001B6D30" w:rsidP="00A36C4C">
    <w:pPr>
      <w:pStyle w:val="63Fuzeile"/>
    </w:pPr>
    <w:r w:rsidRPr="006310B0">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2E90" w14:textId="77777777" w:rsidR="000D4286" w:rsidRDefault="000D4286">
      <w:r>
        <w:separator/>
      </w:r>
    </w:p>
  </w:footnote>
  <w:footnote w:type="continuationSeparator" w:id="0">
    <w:p w14:paraId="0917DEF3" w14:textId="77777777" w:rsidR="000D4286" w:rsidRDefault="000D4286">
      <w:r>
        <w:continuationSeparator/>
      </w:r>
    </w:p>
  </w:footnote>
  <w:footnote w:type="continuationNotice" w:id="1">
    <w:p w14:paraId="2DC13475" w14:textId="77777777" w:rsidR="000D4286" w:rsidRDefault="000D4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30C4" w14:textId="77777777" w:rsidR="001B6D30" w:rsidRPr="006310B0" w:rsidRDefault="001B6D30" w:rsidP="00A36C4C">
    <w:pPr>
      <w:pStyle w:val="62Kopfzeile"/>
    </w:pPr>
    <w:r w:rsidRPr="006310B0">
      <w:tab/>
      <w:t>BGBl. II - Ausgegeben am 29. Jänner 2022 - Nr. 34</w:t>
    </w:r>
    <w:r w:rsidRPr="006310B0">
      <w:tab/>
    </w:r>
    <w:r w:rsidRPr="006310B0">
      <w:fldChar w:fldCharType="begin"/>
    </w:r>
    <w:r w:rsidRPr="006310B0">
      <w:instrText xml:space="preserve"> PAGE  \* Arabic  \* MERGEFORMAT </w:instrText>
    </w:r>
    <w:r w:rsidRPr="006310B0">
      <w:fldChar w:fldCharType="separate"/>
    </w:r>
    <w:r w:rsidR="0058346D">
      <w:rPr>
        <w:noProof/>
      </w:rPr>
      <w:t>1</w:t>
    </w:r>
    <w:r w:rsidRPr="006310B0">
      <w:fldChar w:fldCharType="end"/>
    </w:r>
    <w:r w:rsidRPr="006310B0">
      <w:t xml:space="preserve"> von </w:t>
    </w:r>
    <w:fldSimple w:instr=" NUMPAGES  \* Arabic  \* MERGEFORMAT ">
      <w:r w:rsidR="0058346D">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A90" w14:textId="77777777" w:rsidR="001B6D30" w:rsidRPr="006310B0" w:rsidRDefault="001B6D30" w:rsidP="00A36C4C">
    <w:pPr>
      <w:pStyle w:val="62Kopfzeile"/>
    </w:pPr>
    <w:r w:rsidRPr="006310B0">
      <w:tab/>
      <w:t>BGBl. II - Ausgegeben am 29. Jänner 2022 - Nr. 34</w:t>
    </w:r>
    <w:r w:rsidRPr="006310B0">
      <w:tab/>
    </w:r>
    <w:r w:rsidRPr="006310B0">
      <w:fldChar w:fldCharType="begin"/>
    </w:r>
    <w:r w:rsidRPr="006310B0">
      <w:instrText xml:space="preserve"> PAGE  \* Arabic  \* MERGEFORMAT </w:instrText>
    </w:r>
    <w:r w:rsidRPr="006310B0">
      <w:fldChar w:fldCharType="separate"/>
    </w:r>
    <w:r w:rsidR="0058346D">
      <w:rPr>
        <w:noProof/>
      </w:rPr>
      <w:t>1</w:t>
    </w:r>
    <w:r w:rsidRPr="006310B0">
      <w:fldChar w:fldCharType="end"/>
    </w:r>
    <w:r w:rsidRPr="006310B0">
      <w:t xml:space="preserve"> von </w:t>
    </w:r>
    <w:fldSimple w:instr=" NUMPAGES  \* Arabic  \* MERGEFORMAT ">
      <w:r w:rsidR="0058346D">
        <w:rPr>
          <w:noProof/>
        </w:rPr>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B900" w14:textId="77777777" w:rsidR="001B6D30" w:rsidRPr="006310B0" w:rsidRDefault="001B6D30" w:rsidP="00A36C4C">
    <w:pPr>
      <w:pStyle w:val="62Kopfzeile"/>
    </w:pPr>
    <w:r w:rsidRPr="006310B0">
      <w:tab/>
    </w:r>
    <w:r w:rsidRPr="006310B0">
      <w:tab/>
    </w:r>
    <w:r w:rsidRPr="006310B0">
      <w:fldChar w:fldCharType="begin"/>
    </w:r>
    <w:r w:rsidRPr="006310B0">
      <w:instrText xml:space="preserve"> PAGE  \* MERGEFORMAT </w:instrText>
    </w:r>
    <w:r w:rsidRPr="006310B0">
      <w:fldChar w:fldCharType="separate"/>
    </w:r>
    <w:r w:rsidR="0058346D">
      <w:rPr>
        <w:noProof/>
      </w:rPr>
      <w:t>1</w:t>
    </w:r>
    <w:r w:rsidRPr="006310B0">
      <w:fldChar w:fldCharType="end"/>
    </w:r>
    <w:r w:rsidRPr="006310B0">
      <w:t xml:space="preserve"> von </w:t>
    </w:r>
    <w:fldSimple w:instr=" NUMPAGES  \* MERGEFORMAT ">
      <w:r w:rsidR="0058346D">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12"/>
  </w:num>
  <w:num w:numId="3">
    <w:abstractNumId w:val="10"/>
  </w:num>
  <w:num w:numId="4">
    <w:abstractNumId w:val="7"/>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revisionView w:markup="0"/>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0"/>
  </w:compat>
  <w:docVars>
    <w:docVar w:name="Erecht.Client.ClientCertificateThumbprint" w:val="30A450AAF2D80647E15AA54D57F170AA50A16744"/>
    <w:docVar w:name="Erecht.Web.BaseUrl" w:val="https://portal.lfrz.at/at.gv.bmdw.erecht-p"/>
  </w:docVars>
  <w:rsids>
    <w:rsidRoot w:val="00A36C4C"/>
    <w:rsid w:val="000D4286"/>
    <w:rsid w:val="00134BC1"/>
    <w:rsid w:val="00141858"/>
    <w:rsid w:val="001A54EE"/>
    <w:rsid w:val="001B6D30"/>
    <w:rsid w:val="0024527A"/>
    <w:rsid w:val="00416416"/>
    <w:rsid w:val="004C5DDA"/>
    <w:rsid w:val="0058346D"/>
    <w:rsid w:val="0060462B"/>
    <w:rsid w:val="00620F45"/>
    <w:rsid w:val="006310B0"/>
    <w:rsid w:val="00680590"/>
    <w:rsid w:val="0068190D"/>
    <w:rsid w:val="00686E86"/>
    <w:rsid w:val="007042AC"/>
    <w:rsid w:val="007A1A0C"/>
    <w:rsid w:val="008622F3"/>
    <w:rsid w:val="008B06BA"/>
    <w:rsid w:val="009036EA"/>
    <w:rsid w:val="00A26685"/>
    <w:rsid w:val="00A36C4C"/>
    <w:rsid w:val="00A441ED"/>
    <w:rsid w:val="00B001E9"/>
    <w:rsid w:val="00E16021"/>
    <w:rsid w:val="00E3193A"/>
    <w:rsid w:val="00E361E0"/>
    <w:rsid w:val="00FF6D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54DA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semiHidden/>
    <w:rsid w:val="00A36C4C"/>
    <w:rPr>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A36C4C"/>
    <w:pPr>
      <w:spacing w:line="220" w:lineRule="exact"/>
      <w:jc w:val="both"/>
    </w:pPr>
    <w:rPr>
      <w:color w:val="000000"/>
      <w:lang w:val="de-DE" w:eastAsia="de-DE"/>
    </w:rPr>
  </w:style>
  <w:style w:type="paragraph" w:customStyle="1" w:styleId="01Undefiniert">
    <w:name w:val="01_Undefiniert"/>
    <w:basedOn w:val="00LegStandard"/>
    <w:semiHidden/>
    <w:locked/>
    <w:rsid w:val="00A36C4C"/>
  </w:style>
  <w:style w:type="paragraph" w:customStyle="1" w:styleId="02BDGesBlatt">
    <w:name w:val="02_BDGesBlatt"/>
    <w:basedOn w:val="00LegStandard"/>
    <w:next w:val="03RepOesterr"/>
    <w:rsid w:val="00A36C4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A36C4C"/>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A36C4C"/>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A36C4C"/>
    <w:pPr>
      <w:suppressAutoHyphens/>
      <w:spacing w:before="480"/>
    </w:pPr>
    <w:rPr>
      <w:b/>
      <w:sz w:val="22"/>
    </w:rPr>
  </w:style>
  <w:style w:type="paragraph" w:customStyle="1" w:styleId="05Kurztitel">
    <w:name w:val="05_Kurztitel"/>
    <w:basedOn w:val="11Titel"/>
    <w:rsid w:val="00A36C4C"/>
    <w:pPr>
      <w:pBdr>
        <w:bottom w:val="single" w:sz="12" w:space="3" w:color="auto"/>
      </w:pBdr>
      <w:spacing w:before="40" w:line="240" w:lineRule="auto"/>
      <w:ind w:left="1985" w:hanging="1985"/>
    </w:pPr>
    <w:rPr>
      <w:sz w:val="20"/>
    </w:rPr>
  </w:style>
  <w:style w:type="paragraph" w:customStyle="1" w:styleId="09Abstand">
    <w:name w:val="09_Abstand"/>
    <w:basedOn w:val="00LegStandard"/>
    <w:rsid w:val="00A36C4C"/>
    <w:pPr>
      <w:spacing w:line="200" w:lineRule="exact"/>
      <w:jc w:val="left"/>
    </w:pPr>
  </w:style>
  <w:style w:type="paragraph" w:customStyle="1" w:styleId="10Entwurf">
    <w:name w:val="10_Entwurf"/>
    <w:basedOn w:val="00LegStandard"/>
    <w:next w:val="11Titel"/>
    <w:rsid w:val="00A36C4C"/>
    <w:pPr>
      <w:spacing w:before="1600" w:after="1570"/>
      <w:jc w:val="center"/>
    </w:pPr>
    <w:rPr>
      <w:spacing w:val="26"/>
    </w:rPr>
  </w:style>
  <w:style w:type="paragraph" w:customStyle="1" w:styleId="12PromKlEinlSatz">
    <w:name w:val="12_PromKl_EinlSatz"/>
    <w:basedOn w:val="00LegStandard"/>
    <w:next w:val="41UeberschrG1"/>
    <w:rsid w:val="00A36C4C"/>
    <w:pPr>
      <w:keepNext/>
      <w:spacing w:before="160"/>
      <w:ind w:firstLine="397"/>
    </w:pPr>
  </w:style>
  <w:style w:type="paragraph" w:customStyle="1" w:styleId="18AbbildungoderObjekt">
    <w:name w:val="18_Abbildung_oder_Objekt"/>
    <w:basedOn w:val="00LegStandard"/>
    <w:next w:val="51Abs"/>
    <w:rsid w:val="00A36C4C"/>
    <w:pPr>
      <w:spacing w:before="120" w:after="120" w:line="240" w:lineRule="auto"/>
      <w:jc w:val="left"/>
    </w:pPr>
  </w:style>
  <w:style w:type="paragraph" w:customStyle="1" w:styleId="19Beschriftung">
    <w:name w:val="19_Beschriftung"/>
    <w:basedOn w:val="00LegStandard"/>
    <w:next w:val="51Abs"/>
    <w:rsid w:val="00A36C4C"/>
    <w:pPr>
      <w:spacing w:after="120"/>
      <w:jc w:val="left"/>
    </w:pPr>
  </w:style>
  <w:style w:type="paragraph" w:customStyle="1" w:styleId="21NovAo1">
    <w:name w:val="21_NovAo1"/>
    <w:basedOn w:val="00LegStandard"/>
    <w:next w:val="23SatznachNovao"/>
    <w:qFormat/>
    <w:rsid w:val="00A36C4C"/>
    <w:pPr>
      <w:keepNext/>
      <w:spacing w:before="160"/>
      <w:outlineLvl w:val="2"/>
    </w:pPr>
    <w:rPr>
      <w:i/>
    </w:rPr>
  </w:style>
  <w:style w:type="paragraph" w:customStyle="1" w:styleId="22NovAo2">
    <w:name w:val="22_NovAo2"/>
    <w:basedOn w:val="21NovAo1"/>
    <w:qFormat/>
    <w:rsid w:val="00A36C4C"/>
    <w:pPr>
      <w:keepNext w:val="0"/>
    </w:pPr>
  </w:style>
  <w:style w:type="paragraph" w:customStyle="1" w:styleId="23SatznachNovao">
    <w:name w:val="23_Satz_(nach_Novao)"/>
    <w:basedOn w:val="00LegStandard"/>
    <w:next w:val="21NovAo1"/>
    <w:qFormat/>
    <w:rsid w:val="00A36C4C"/>
    <w:pPr>
      <w:spacing w:before="80"/>
    </w:pPr>
  </w:style>
  <w:style w:type="paragraph" w:customStyle="1" w:styleId="30InhaltUeberschrift">
    <w:name w:val="30_InhaltUeberschrift"/>
    <w:basedOn w:val="00LegStandard"/>
    <w:next w:val="31InhaltSpalte"/>
    <w:rsid w:val="00A36C4C"/>
    <w:pPr>
      <w:keepNext/>
      <w:spacing w:before="320" w:after="160"/>
      <w:jc w:val="center"/>
      <w:outlineLvl w:val="0"/>
    </w:pPr>
    <w:rPr>
      <w:b/>
    </w:rPr>
  </w:style>
  <w:style w:type="paragraph" w:customStyle="1" w:styleId="31InhaltSpalte">
    <w:name w:val="31_InhaltSpalte"/>
    <w:basedOn w:val="00LegStandard"/>
    <w:next w:val="32InhaltEintrag"/>
    <w:rsid w:val="00A36C4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A36C4C"/>
    <w:pPr>
      <w:jc w:val="left"/>
    </w:pPr>
  </w:style>
  <w:style w:type="paragraph" w:customStyle="1" w:styleId="41UeberschrG1">
    <w:name w:val="41_UeberschrG1"/>
    <w:basedOn w:val="00LegStandard"/>
    <w:next w:val="43UeberschrG2"/>
    <w:rsid w:val="00A36C4C"/>
    <w:pPr>
      <w:keepNext/>
      <w:spacing w:before="320"/>
      <w:jc w:val="center"/>
      <w:outlineLvl w:val="0"/>
    </w:pPr>
    <w:rPr>
      <w:b/>
      <w:sz w:val="22"/>
    </w:rPr>
  </w:style>
  <w:style w:type="paragraph" w:customStyle="1" w:styleId="42UeberschrG1-">
    <w:name w:val="42_UeberschrG1-"/>
    <w:basedOn w:val="00LegStandard"/>
    <w:next w:val="43UeberschrG2"/>
    <w:rsid w:val="00A36C4C"/>
    <w:pPr>
      <w:keepNext/>
      <w:spacing w:before="160"/>
      <w:jc w:val="center"/>
      <w:outlineLvl w:val="0"/>
    </w:pPr>
    <w:rPr>
      <w:b/>
      <w:sz w:val="22"/>
    </w:rPr>
  </w:style>
  <w:style w:type="paragraph" w:customStyle="1" w:styleId="43UeberschrG2">
    <w:name w:val="43_UeberschrG2"/>
    <w:basedOn w:val="00LegStandard"/>
    <w:next w:val="45UeberschrPara"/>
    <w:rsid w:val="00A36C4C"/>
    <w:pPr>
      <w:keepNext/>
      <w:spacing w:before="80" w:after="160"/>
      <w:jc w:val="center"/>
      <w:outlineLvl w:val="1"/>
    </w:pPr>
    <w:rPr>
      <w:b/>
      <w:sz w:val="22"/>
    </w:rPr>
  </w:style>
  <w:style w:type="paragraph" w:customStyle="1" w:styleId="44UeberschrArt">
    <w:name w:val="44_UeberschrArt+"/>
    <w:basedOn w:val="00LegStandard"/>
    <w:next w:val="51Abs"/>
    <w:rsid w:val="00A36C4C"/>
    <w:pPr>
      <w:keepNext/>
      <w:spacing w:before="160"/>
      <w:jc w:val="center"/>
      <w:outlineLvl w:val="2"/>
    </w:pPr>
    <w:rPr>
      <w:b/>
    </w:rPr>
  </w:style>
  <w:style w:type="paragraph" w:customStyle="1" w:styleId="45UeberschrPara">
    <w:name w:val="45_UeberschrPara"/>
    <w:basedOn w:val="00LegStandard"/>
    <w:next w:val="51Abs"/>
    <w:qFormat/>
    <w:rsid w:val="00A36C4C"/>
    <w:pPr>
      <w:keepNext/>
      <w:spacing w:before="80"/>
      <w:jc w:val="center"/>
    </w:pPr>
    <w:rPr>
      <w:b/>
    </w:rPr>
  </w:style>
  <w:style w:type="paragraph" w:customStyle="1" w:styleId="51Abs">
    <w:name w:val="51_Abs"/>
    <w:basedOn w:val="00LegStandard"/>
    <w:qFormat/>
    <w:rsid w:val="00A36C4C"/>
    <w:pPr>
      <w:spacing w:before="80"/>
      <w:ind w:firstLine="397"/>
    </w:pPr>
  </w:style>
  <w:style w:type="paragraph" w:customStyle="1" w:styleId="52Ziffere1">
    <w:name w:val="52_Ziffer_e1"/>
    <w:basedOn w:val="00LegStandard"/>
    <w:semiHidden/>
    <w:qFormat/>
    <w:rsid w:val="00A36C4C"/>
    <w:pPr>
      <w:tabs>
        <w:tab w:val="right" w:pos="624"/>
        <w:tab w:val="left" w:pos="680"/>
      </w:tabs>
      <w:spacing w:before="40"/>
      <w:ind w:left="680" w:hanging="680"/>
    </w:pPr>
  </w:style>
  <w:style w:type="paragraph" w:customStyle="1" w:styleId="52Ziffere2">
    <w:name w:val="52_Ziffer_e2"/>
    <w:basedOn w:val="00LegStandard"/>
    <w:semiHidden/>
    <w:rsid w:val="00A36C4C"/>
    <w:pPr>
      <w:tabs>
        <w:tab w:val="right" w:pos="851"/>
        <w:tab w:val="left" w:pos="907"/>
      </w:tabs>
      <w:spacing w:before="40"/>
      <w:ind w:left="907" w:hanging="907"/>
    </w:pPr>
  </w:style>
  <w:style w:type="paragraph" w:customStyle="1" w:styleId="52Ziffere3">
    <w:name w:val="52_Ziffer_e3"/>
    <w:basedOn w:val="00LegStandard"/>
    <w:semiHidden/>
    <w:rsid w:val="00A36C4C"/>
    <w:pPr>
      <w:tabs>
        <w:tab w:val="right" w:pos="1191"/>
        <w:tab w:val="left" w:pos="1247"/>
      </w:tabs>
      <w:spacing w:before="40"/>
      <w:ind w:left="1247" w:hanging="1247"/>
    </w:pPr>
  </w:style>
  <w:style w:type="paragraph" w:customStyle="1" w:styleId="52Ziffere4">
    <w:name w:val="52_Ziffer_e4"/>
    <w:basedOn w:val="00LegStandard"/>
    <w:semiHidden/>
    <w:rsid w:val="00A36C4C"/>
    <w:pPr>
      <w:tabs>
        <w:tab w:val="right" w:pos="1588"/>
        <w:tab w:val="left" w:pos="1644"/>
      </w:tabs>
      <w:spacing w:before="40"/>
      <w:ind w:left="1644" w:hanging="1644"/>
    </w:pPr>
  </w:style>
  <w:style w:type="paragraph" w:customStyle="1" w:styleId="52Ziffere5">
    <w:name w:val="52_Ziffer_e5"/>
    <w:basedOn w:val="00LegStandard"/>
    <w:semiHidden/>
    <w:rsid w:val="00A36C4C"/>
    <w:pPr>
      <w:tabs>
        <w:tab w:val="right" w:pos="1928"/>
        <w:tab w:val="left" w:pos="1985"/>
      </w:tabs>
      <w:spacing w:before="40"/>
      <w:ind w:left="1985" w:hanging="1985"/>
    </w:pPr>
  </w:style>
  <w:style w:type="paragraph" w:customStyle="1" w:styleId="52ZiffermitBetrag">
    <w:name w:val="52_Ziffer_mit_Betrag"/>
    <w:basedOn w:val="00LegStandard"/>
    <w:semiHidden/>
    <w:rsid w:val="00A36C4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A36C4C"/>
    <w:pPr>
      <w:tabs>
        <w:tab w:val="clear" w:pos="6663"/>
        <w:tab w:val="clear" w:pos="8505"/>
        <w:tab w:val="right" w:leader="dot" w:pos="4678"/>
        <w:tab w:val="right" w:leader="dot" w:pos="6521"/>
      </w:tabs>
    </w:pPr>
  </w:style>
  <w:style w:type="paragraph" w:customStyle="1" w:styleId="53Literae1">
    <w:name w:val="53_Litera_e1"/>
    <w:basedOn w:val="00LegStandard"/>
    <w:semiHidden/>
    <w:rsid w:val="00A36C4C"/>
    <w:pPr>
      <w:tabs>
        <w:tab w:val="right" w:pos="624"/>
        <w:tab w:val="left" w:pos="680"/>
      </w:tabs>
      <w:spacing w:before="40"/>
      <w:ind w:left="680" w:hanging="680"/>
    </w:pPr>
  </w:style>
  <w:style w:type="paragraph" w:customStyle="1" w:styleId="53Literae2">
    <w:name w:val="53_Litera_e2"/>
    <w:basedOn w:val="00LegStandard"/>
    <w:semiHidden/>
    <w:qFormat/>
    <w:rsid w:val="00A36C4C"/>
    <w:pPr>
      <w:tabs>
        <w:tab w:val="right" w:pos="851"/>
        <w:tab w:val="left" w:pos="907"/>
      </w:tabs>
      <w:spacing w:before="40"/>
      <w:ind w:left="907" w:hanging="907"/>
    </w:pPr>
  </w:style>
  <w:style w:type="paragraph" w:customStyle="1" w:styleId="53Literae3">
    <w:name w:val="53_Litera_e3"/>
    <w:basedOn w:val="00LegStandard"/>
    <w:semiHidden/>
    <w:rsid w:val="00A36C4C"/>
    <w:pPr>
      <w:tabs>
        <w:tab w:val="right" w:pos="1191"/>
        <w:tab w:val="left" w:pos="1247"/>
      </w:tabs>
      <w:spacing w:before="40"/>
      <w:ind w:left="1247" w:hanging="1247"/>
    </w:pPr>
  </w:style>
  <w:style w:type="paragraph" w:customStyle="1" w:styleId="53Literae4">
    <w:name w:val="53_Litera_e4"/>
    <w:basedOn w:val="00LegStandard"/>
    <w:semiHidden/>
    <w:rsid w:val="00A36C4C"/>
    <w:pPr>
      <w:tabs>
        <w:tab w:val="right" w:pos="1588"/>
        <w:tab w:val="left" w:pos="1644"/>
      </w:tabs>
      <w:spacing w:before="40"/>
      <w:ind w:left="1644" w:hanging="1644"/>
    </w:pPr>
  </w:style>
  <w:style w:type="paragraph" w:customStyle="1" w:styleId="53Literae5">
    <w:name w:val="53_Litera_e5"/>
    <w:basedOn w:val="00LegStandard"/>
    <w:semiHidden/>
    <w:rsid w:val="00A36C4C"/>
    <w:pPr>
      <w:tabs>
        <w:tab w:val="right" w:pos="1928"/>
        <w:tab w:val="left" w:pos="1985"/>
      </w:tabs>
      <w:spacing w:before="40"/>
      <w:ind w:left="1985" w:hanging="1985"/>
    </w:pPr>
  </w:style>
  <w:style w:type="paragraph" w:customStyle="1" w:styleId="53LiteramitBetrag">
    <w:name w:val="53_Litera_mit_Betrag"/>
    <w:basedOn w:val="52ZiffermitBetrag"/>
    <w:semiHidden/>
    <w:rsid w:val="00A36C4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A36C4C"/>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A36C4C"/>
    <w:pPr>
      <w:tabs>
        <w:tab w:val="right" w:pos="624"/>
        <w:tab w:val="left" w:pos="680"/>
      </w:tabs>
      <w:spacing w:before="40"/>
      <w:ind w:left="680" w:hanging="680"/>
    </w:pPr>
  </w:style>
  <w:style w:type="paragraph" w:customStyle="1" w:styleId="54Subliterae2">
    <w:name w:val="54_Sublitera_e2"/>
    <w:basedOn w:val="00LegStandard"/>
    <w:semiHidden/>
    <w:rsid w:val="00A36C4C"/>
    <w:pPr>
      <w:tabs>
        <w:tab w:val="right" w:pos="851"/>
        <w:tab w:val="left" w:pos="907"/>
      </w:tabs>
      <w:spacing w:before="40"/>
      <w:ind w:left="907" w:hanging="907"/>
    </w:pPr>
  </w:style>
  <w:style w:type="paragraph" w:customStyle="1" w:styleId="54Subliterae3">
    <w:name w:val="54_Sublitera_e3"/>
    <w:basedOn w:val="00LegStandard"/>
    <w:semiHidden/>
    <w:rsid w:val="00A36C4C"/>
    <w:pPr>
      <w:tabs>
        <w:tab w:val="right" w:pos="1191"/>
        <w:tab w:val="left" w:pos="1247"/>
      </w:tabs>
      <w:spacing w:before="40"/>
      <w:ind w:left="1247" w:hanging="1247"/>
    </w:pPr>
  </w:style>
  <w:style w:type="paragraph" w:customStyle="1" w:styleId="54Subliterae4">
    <w:name w:val="54_Sublitera_e4"/>
    <w:basedOn w:val="00LegStandard"/>
    <w:semiHidden/>
    <w:rsid w:val="00A36C4C"/>
    <w:pPr>
      <w:tabs>
        <w:tab w:val="right" w:pos="1588"/>
        <w:tab w:val="left" w:pos="1644"/>
      </w:tabs>
      <w:spacing w:before="40"/>
      <w:ind w:left="1644" w:hanging="1644"/>
    </w:pPr>
  </w:style>
  <w:style w:type="paragraph" w:customStyle="1" w:styleId="54Subliterae5">
    <w:name w:val="54_Sublitera_e5"/>
    <w:basedOn w:val="00LegStandard"/>
    <w:semiHidden/>
    <w:rsid w:val="00A36C4C"/>
    <w:pPr>
      <w:tabs>
        <w:tab w:val="right" w:pos="1928"/>
        <w:tab w:val="left" w:pos="1985"/>
      </w:tabs>
      <w:spacing w:before="40"/>
      <w:ind w:left="1985" w:hanging="1985"/>
    </w:pPr>
  </w:style>
  <w:style w:type="paragraph" w:customStyle="1" w:styleId="54SubliteramitBetrag">
    <w:name w:val="54_Sublitera_mit_Betrag"/>
    <w:basedOn w:val="52ZiffermitBetrag"/>
    <w:semiHidden/>
    <w:rsid w:val="00A36C4C"/>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A36C4C"/>
    <w:pPr>
      <w:tabs>
        <w:tab w:val="right" w:pos="624"/>
        <w:tab w:val="left" w:pos="680"/>
      </w:tabs>
      <w:spacing w:before="40"/>
      <w:ind w:left="680" w:hanging="680"/>
    </w:pPr>
  </w:style>
  <w:style w:type="paragraph" w:customStyle="1" w:styleId="54aStriche2">
    <w:name w:val="54a_Strich_e2"/>
    <w:basedOn w:val="00LegStandard"/>
    <w:semiHidden/>
    <w:rsid w:val="00A36C4C"/>
    <w:pPr>
      <w:tabs>
        <w:tab w:val="right" w:pos="851"/>
        <w:tab w:val="left" w:pos="907"/>
      </w:tabs>
      <w:spacing w:before="40"/>
      <w:ind w:left="907" w:hanging="907"/>
    </w:pPr>
  </w:style>
  <w:style w:type="paragraph" w:customStyle="1" w:styleId="54aStriche3">
    <w:name w:val="54a_Strich_e3"/>
    <w:basedOn w:val="00LegStandard"/>
    <w:semiHidden/>
    <w:qFormat/>
    <w:rsid w:val="00A36C4C"/>
    <w:pPr>
      <w:tabs>
        <w:tab w:val="right" w:pos="1191"/>
        <w:tab w:val="left" w:pos="1247"/>
      </w:tabs>
      <w:spacing w:before="40"/>
      <w:ind w:left="1247" w:hanging="1247"/>
    </w:pPr>
  </w:style>
  <w:style w:type="paragraph" w:customStyle="1" w:styleId="54aStriche4">
    <w:name w:val="54a_Strich_e4"/>
    <w:basedOn w:val="00LegStandard"/>
    <w:semiHidden/>
    <w:rsid w:val="00A36C4C"/>
    <w:pPr>
      <w:tabs>
        <w:tab w:val="right" w:pos="1588"/>
        <w:tab w:val="left" w:pos="1644"/>
      </w:tabs>
      <w:spacing w:before="40"/>
      <w:ind w:left="1644" w:hanging="1644"/>
    </w:pPr>
  </w:style>
  <w:style w:type="paragraph" w:customStyle="1" w:styleId="54aStriche5">
    <w:name w:val="54a_Strich_e5"/>
    <w:basedOn w:val="00LegStandard"/>
    <w:semiHidden/>
    <w:rsid w:val="00A36C4C"/>
    <w:pPr>
      <w:tabs>
        <w:tab w:val="right" w:pos="1928"/>
        <w:tab w:val="left" w:pos="1985"/>
      </w:tabs>
      <w:spacing w:before="40"/>
      <w:ind w:left="1985" w:hanging="1985"/>
    </w:pPr>
  </w:style>
  <w:style w:type="paragraph" w:customStyle="1" w:styleId="54aStriche6">
    <w:name w:val="54a_Strich_e6"/>
    <w:basedOn w:val="00LegStandard"/>
    <w:semiHidden/>
    <w:rsid w:val="00A36C4C"/>
    <w:pPr>
      <w:tabs>
        <w:tab w:val="right" w:pos="2268"/>
        <w:tab w:val="left" w:pos="2325"/>
      </w:tabs>
      <w:spacing w:before="40"/>
      <w:ind w:left="2325" w:hanging="2325"/>
    </w:pPr>
  </w:style>
  <w:style w:type="paragraph" w:customStyle="1" w:styleId="54aStriche7">
    <w:name w:val="54a_Strich_e7"/>
    <w:basedOn w:val="00LegStandard"/>
    <w:semiHidden/>
    <w:rsid w:val="00A36C4C"/>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A36C4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A36C4C"/>
    <w:pPr>
      <w:spacing w:before="40"/>
    </w:pPr>
  </w:style>
  <w:style w:type="paragraph" w:customStyle="1" w:styleId="56SchlussteilZiff">
    <w:name w:val="56_SchlussteilZiff"/>
    <w:basedOn w:val="00LegStandard"/>
    <w:next w:val="51Abs"/>
    <w:semiHidden/>
    <w:rsid w:val="00A36C4C"/>
    <w:pPr>
      <w:spacing w:before="40"/>
      <w:ind w:left="680"/>
    </w:pPr>
  </w:style>
  <w:style w:type="paragraph" w:customStyle="1" w:styleId="57SchlussteilLit">
    <w:name w:val="57_SchlussteilLit"/>
    <w:basedOn w:val="00LegStandard"/>
    <w:next w:val="51Abs"/>
    <w:semiHidden/>
    <w:rsid w:val="00A36C4C"/>
    <w:pPr>
      <w:spacing w:before="40"/>
      <w:ind w:left="907"/>
    </w:pPr>
  </w:style>
  <w:style w:type="paragraph" w:customStyle="1" w:styleId="61TabText">
    <w:name w:val="61_TabText"/>
    <w:basedOn w:val="00LegStandard"/>
    <w:rsid w:val="00A36C4C"/>
    <w:pPr>
      <w:jc w:val="left"/>
    </w:pPr>
  </w:style>
  <w:style w:type="paragraph" w:customStyle="1" w:styleId="61aTabTextRechtsb">
    <w:name w:val="61a_TabTextRechtsb"/>
    <w:basedOn w:val="61TabText"/>
    <w:rsid w:val="00A36C4C"/>
    <w:pPr>
      <w:jc w:val="right"/>
    </w:pPr>
  </w:style>
  <w:style w:type="paragraph" w:customStyle="1" w:styleId="61bTabTextZentriert">
    <w:name w:val="61b_TabTextZentriert"/>
    <w:basedOn w:val="61TabText"/>
    <w:rsid w:val="00A36C4C"/>
    <w:pPr>
      <w:jc w:val="center"/>
    </w:pPr>
  </w:style>
  <w:style w:type="paragraph" w:customStyle="1" w:styleId="61cTabTextBlock">
    <w:name w:val="61c_TabTextBlock"/>
    <w:basedOn w:val="61TabText"/>
    <w:rsid w:val="00A36C4C"/>
    <w:pPr>
      <w:jc w:val="both"/>
    </w:pPr>
  </w:style>
  <w:style w:type="paragraph" w:customStyle="1" w:styleId="62Kopfzeile">
    <w:name w:val="62_Kopfzeile"/>
    <w:basedOn w:val="51Abs"/>
    <w:rsid w:val="00A36C4C"/>
    <w:pPr>
      <w:tabs>
        <w:tab w:val="center" w:pos="4253"/>
        <w:tab w:val="right" w:pos="8505"/>
      </w:tabs>
      <w:ind w:firstLine="0"/>
    </w:pPr>
  </w:style>
  <w:style w:type="paragraph" w:customStyle="1" w:styleId="65FNText">
    <w:name w:val="65_FN_Text"/>
    <w:basedOn w:val="00LegStandard"/>
    <w:rsid w:val="00A36C4C"/>
    <w:rPr>
      <w:sz w:val="18"/>
    </w:rPr>
  </w:style>
  <w:style w:type="paragraph" w:customStyle="1" w:styleId="63Fuzeile">
    <w:name w:val="63_Fußzeile"/>
    <w:basedOn w:val="65FNText"/>
    <w:rsid w:val="00A36C4C"/>
    <w:pPr>
      <w:tabs>
        <w:tab w:val="center" w:pos="4253"/>
        <w:tab w:val="right" w:pos="8505"/>
      </w:tabs>
    </w:pPr>
  </w:style>
  <w:style w:type="character" w:customStyle="1" w:styleId="66FNZeichen">
    <w:name w:val="66_FN_Zeichen"/>
    <w:rsid w:val="00A36C4C"/>
    <w:rPr>
      <w:sz w:val="20"/>
      <w:vertAlign w:val="superscript"/>
    </w:rPr>
  </w:style>
  <w:style w:type="paragraph" w:customStyle="1" w:styleId="68UnterschrL">
    <w:name w:val="68_UnterschrL"/>
    <w:basedOn w:val="00LegStandard"/>
    <w:rsid w:val="00A36C4C"/>
    <w:pPr>
      <w:spacing w:before="160"/>
      <w:jc w:val="left"/>
    </w:pPr>
    <w:rPr>
      <w:b/>
    </w:rPr>
  </w:style>
  <w:style w:type="paragraph" w:customStyle="1" w:styleId="69UnterschrM">
    <w:name w:val="69_UnterschrM"/>
    <w:basedOn w:val="68UnterschrL"/>
    <w:rsid w:val="00A36C4C"/>
    <w:pPr>
      <w:jc w:val="center"/>
    </w:pPr>
  </w:style>
  <w:style w:type="paragraph" w:customStyle="1" w:styleId="71Anlagenbez">
    <w:name w:val="71_Anlagenbez"/>
    <w:basedOn w:val="00LegStandard"/>
    <w:rsid w:val="00A36C4C"/>
    <w:pPr>
      <w:spacing w:before="160"/>
      <w:jc w:val="right"/>
      <w:outlineLvl w:val="0"/>
    </w:pPr>
    <w:rPr>
      <w:b/>
      <w:sz w:val="22"/>
    </w:rPr>
  </w:style>
  <w:style w:type="paragraph" w:customStyle="1" w:styleId="81ErlUeberschrZ">
    <w:name w:val="81_ErlUeberschrZ"/>
    <w:basedOn w:val="00LegStandard"/>
    <w:next w:val="83ErlText"/>
    <w:rsid w:val="00A36C4C"/>
    <w:pPr>
      <w:keepNext/>
      <w:spacing w:before="320"/>
      <w:jc w:val="center"/>
      <w:outlineLvl w:val="0"/>
    </w:pPr>
    <w:rPr>
      <w:b/>
      <w:sz w:val="22"/>
    </w:rPr>
  </w:style>
  <w:style w:type="paragraph" w:customStyle="1" w:styleId="82ErlUeberschrL">
    <w:name w:val="82_ErlUeberschrL"/>
    <w:basedOn w:val="00LegStandard"/>
    <w:next w:val="83ErlText"/>
    <w:rsid w:val="00A36C4C"/>
    <w:pPr>
      <w:keepNext/>
      <w:spacing w:before="80"/>
      <w:outlineLvl w:val="1"/>
    </w:pPr>
    <w:rPr>
      <w:b/>
    </w:rPr>
  </w:style>
  <w:style w:type="paragraph" w:customStyle="1" w:styleId="83ErlText">
    <w:name w:val="83_ErlText"/>
    <w:basedOn w:val="00LegStandard"/>
    <w:rsid w:val="00A36C4C"/>
    <w:pPr>
      <w:spacing w:before="80"/>
    </w:pPr>
  </w:style>
  <w:style w:type="paragraph" w:customStyle="1" w:styleId="85ErlAufzaehlg">
    <w:name w:val="85_ErlAufzaehlg"/>
    <w:basedOn w:val="83ErlText"/>
    <w:rsid w:val="00A36C4C"/>
    <w:pPr>
      <w:tabs>
        <w:tab w:val="left" w:pos="397"/>
      </w:tabs>
      <w:ind w:left="397" w:hanging="397"/>
    </w:pPr>
  </w:style>
  <w:style w:type="paragraph" w:customStyle="1" w:styleId="89TGUEUeberschrSpalte">
    <w:name w:val="89_TGUE_UeberschrSpalte"/>
    <w:basedOn w:val="00LegStandard"/>
    <w:rsid w:val="00A36C4C"/>
    <w:pPr>
      <w:keepNext/>
      <w:spacing w:before="80"/>
      <w:jc w:val="center"/>
    </w:pPr>
    <w:rPr>
      <w:b/>
    </w:rPr>
  </w:style>
  <w:style w:type="character" w:customStyle="1" w:styleId="990Fehler">
    <w:name w:val="990_Fehler"/>
    <w:basedOn w:val="Absatz-Standardschriftart"/>
    <w:semiHidden/>
    <w:locked/>
    <w:rsid w:val="00A36C4C"/>
    <w:rPr>
      <w:rFonts w:cs="Times New Roman"/>
      <w:color w:val="FF0000"/>
    </w:rPr>
  </w:style>
  <w:style w:type="character" w:customStyle="1" w:styleId="991GldSymbol">
    <w:name w:val="991_GldSymbol"/>
    <w:rsid w:val="00A36C4C"/>
    <w:rPr>
      <w:b/>
      <w:color w:val="000000"/>
    </w:rPr>
  </w:style>
  <w:style w:type="character" w:customStyle="1" w:styleId="992Normal">
    <w:name w:val="992_Normal"/>
    <w:rsid w:val="00A36C4C"/>
    <w:rPr>
      <w:vertAlign w:val="baseline"/>
    </w:rPr>
  </w:style>
  <w:style w:type="character" w:customStyle="1" w:styleId="992bNormalundFett">
    <w:name w:val="992b_Normal_und_Fett"/>
    <w:basedOn w:val="992Normal"/>
    <w:rsid w:val="00A36C4C"/>
    <w:rPr>
      <w:rFonts w:cs="Times New Roman"/>
      <w:b/>
      <w:vertAlign w:val="baseline"/>
    </w:rPr>
  </w:style>
  <w:style w:type="character" w:customStyle="1" w:styleId="993Fett">
    <w:name w:val="993_Fett"/>
    <w:rsid w:val="00A36C4C"/>
    <w:rPr>
      <w:b/>
    </w:rPr>
  </w:style>
  <w:style w:type="character" w:customStyle="1" w:styleId="994Kursiv">
    <w:name w:val="994_Kursiv"/>
    <w:rsid w:val="00A36C4C"/>
    <w:rPr>
      <w:i/>
    </w:rPr>
  </w:style>
  <w:style w:type="character" w:customStyle="1" w:styleId="995Unterstrichen">
    <w:name w:val="995_Unterstrichen"/>
    <w:rsid w:val="00A36C4C"/>
    <w:rPr>
      <w:u w:val="single"/>
    </w:rPr>
  </w:style>
  <w:style w:type="character" w:customStyle="1" w:styleId="996Gesperrt">
    <w:name w:val="996_Gesperrt"/>
    <w:rsid w:val="00A36C4C"/>
    <w:rPr>
      <w:spacing w:val="26"/>
    </w:rPr>
  </w:style>
  <w:style w:type="character" w:customStyle="1" w:styleId="997Hoch">
    <w:name w:val="997_Hoch"/>
    <w:rsid w:val="00A36C4C"/>
    <w:rPr>
      <w:vertAlign w:val="superscript"/>
    </w:rPr>
  </w:style>
  <w:style w:type="character" w:customStyle="1" w:styleId="998Tief">
    <w:name w:val="998_Tief"/>
    <w:rsid w:val="00A36C4C"/>
    <w:rPr>
      <w:vertAlign w:val="subscript"/>
    </w:rPr>
  </w:style>
  <w:style w:type="character" w:customStyle="1" w:styleId="999FettundKursiv">
    <w:name w:val="999_Fett_und_Kursiv"/>
    <w:basedOn w:val="Absatz-Standardschriftart"/>
    <w:rsid w:val="00A36C4C"/>
    <w:rPr>
      <w:rFonts w:cs="Times New Roman"/>
      <w:b/>
      <w:i/>
    </w:rPr>
  </w:style>
  <w:style w:type="character" w:styleId="Endnotenzeichen">
    <w:name w:val="endnote reference"/>
    <w:basedOn w:val="Absatz-Standardschriftart"/>
    <w:uiPriority w:val="99"/>
    <w:rsid w:val="00A36C4C"/>
    <w:rPr>
      <w:rFonts w:cs="Times New Roman"/>
      <w:sz w:val="20"/>
      <w:vertAlign w:val="baseline"/>
    </w:rPr>
  </w:style>
  <w:style w:type="character" w:styleId="Funotenzeichen">
    <w:name w:val="footnote reference"/>
    <w:basedOn w:val="Absatz-Standardschriftart"/>
    <w:uiPriority w:val="99"/>
    <w:rsid w:val="00A36C4C"/>
    <w:rPr>
      <w:rFonts w:cs="Times New Roman"/>
      <w:sz w:val="20"/>
      <w:vertAlign w:val="baseline"/>
    </w:rPr>
  </w:style>
  <w:style w:type="character" w:styleId="Kommentarzeichen">
    <w:name w:val="annotation reference"/>
    <w:basedOn w:val="Absatz-Standardschriftart"/>
    <w:uiPriority w:val="99"/>
    <w:semiHidden/>
    <w:locked/>
    <w:rsid w:val="00A36C4C"/>
    <w:rPr>
      <w:rFonts w:cs="Times New Roman"/>
      <w:color w:val="FF0000"/>
      <w:sz w:val="16"/>
      <w:szCs w:val="16"/>
    </w:rPr>
  </w:style>
  <w:style w:type="paragraph" w:customStyle="1" w:styleId="PDAntragsformel">
    <w:name w:val="PD_Antragsformel"/>
    <w:basedOn w:val="Standard"/>
    <w:rsid w:val="00A36C4C"/>
    <w:pPr>
      <w:spacing w:before="280" w:line="220" w:lineRule="exact"/>
      <w:jc w:val="both"/>
    </w:pPr>
    <w:rPr>
      <w:lang w:eastAsia="en-US"/>
    </w:rPr>
  </w:style>
  <w:style w:type="paragraph" w:customStyle="1" w:styleId="PDAllonge">
    <w:name w:val="PD_Allonge"/>
    <w:basedOn w:val="PDAntragsformel"/>
    <w:rsid w:val="00A36C4C"/>
    <w:pPr>
      <w:spacing w:after="200" w:line="240" w:lineRule="auto"/>
      <w:jc w:val="center"/>
    </w:pPr>
    <w:rPr>
      <w:sz w:val="28"/>
    </w:rPr>
  </w:style>
  <w:style w:type="paragraph" w:customStyle="1" w:styleId="PDAllongeB">
    <w:name w:val="PD_Allonge_B"/>
    <w:basedOn w:val="PDAllonge"/>
    <w:rsid w:val="00A36C4C"/>
    <w:pPr>
      <w:jc w:val="both"/>
    </w:pPr>
  </w:style>
  <w:style w:type="paragraph" w:customStyle="1" w:styleId="PDAllongeL">
    <w:name w:val="PD_Allonge_L"/>
    <w:basedOn w:val="PDAllonge"/>
    <w:rsid w:val="00A36C4C"/>
    <w:pPr>
      <w:jc w:val="left"/>
    </w:pPr>
  </w:style>
  <w:style w:type="paragraph" w:customStyle="1" w:styleId="PDBrief">
    <w:name w:val="PD_Brief"/>
    <w:basedOn w:val="00LegStandard"/>
    <w:rsid w:val="00A36C4C"/>
    <w:pPr>
      <w:spacing w:before="80" w:line="240" w:lineRule="auto"/>
    </w:pPr>
    <w:rPr>
      <w:sz w:val="22"/>
      <w:lang w:val="de-AT"/>
    </w:rPr>
  </w:style>
  <w:style w:type="paragraph" w:customStyle="1" w:styleId="PDDatum">
    <w:name w:val="PD_Datum"/>
    <w:basedOn w:val="PDAntragsformel"/>
    <w:next w:val="Standard"/>
    <w:rsid w:val="00A36C4C"/>
  </w:style>
  <w:style w:type="paragraph" w:customStyle="1" w:styleId="PDEntschliessung">
    <w:name w:val="PD_Entschliessung"/>
    <w:basedOn w:val="00LegStandard"/>
    <w:rsid w:val="00A36C4C"/>
    <w:pPr>
      <w:spacing w:before="160"/>
    </w:pPr>
    <w:rPr>
      <w:b/>
      <w:sz w:val="22"/>
      <w:lang w:val="de-AT" w:eastAsia="en-US"/>
    </w:rPr>
  </w:style>
  <w:style w:type="paragraph" w:customStyle="1" w:styleId="PDK1">
    <w:name w:val="PD_K1"/>
    <w:next w:val="PDK1Ausg"/>
    <w:rsid w:val="00A36C4C"/>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rsid w:val="00A36C4C"/>
    <w:pPr>
      <w:pBdr>
        <w:bottom w:val="none" w:sz="0" w:space="0" w:color="auto"/>
      </w:pBdr>
      <w:jc w:val="right"/>
    </w:pPr>
  </w:style>
  <w:style w:type="paragraph" w:customStyle="1" w:styleId="PDK1Ausg">
    <w:name w:val="PD_K1Ausg"/>
    <w:next w:val="Standard"/>
    <w:rsid w:val="00A36C4C"/>
    <w:pPr>
      <w:spacing w:before="1285" w:after="540"/>
    </w:pPr>
    <w:rPr>
      <w:b/>
      <w:noProof/>
      <w:color w:val="000000" w:themeColor="text1"/>
      <w:sz w:val="22"/>
      <w:lang w:eastAsia="en-US"/>
    </w:rPr>
  </w:style>
  <w:style w:type="paragraph" w:customStyle="1" w:styleId="PDK2">
    <w:name w:val="PD_K2"/>
    <w:basedOn w:val="PDK1"/>
    <w:next w:val="Standard"/>
    <w:rsid w:val="00A36C4C"/>
    <w:pPr>
      <w:pBdr>
        <w:bottom w:val="none" w:sz="0" w:space="0" w:color="auto"/>
      </w:pBdr>
      <w:spacing w:after="227"/>
      <w:jc w:val="left"/>
    </w:pPr>
    <w:rPr>
      <w:spacing w:val="0"/>
      <w:sz w:val="44"/>
    </w:rPr>
  </w:style>
  <w:style w:type="paragraph" w:customStyle="1" w:styleId="PDK3">
    <w:name w:val="PD_K3"/>
    <w:basedOn w:val="PDK2"/>
    <w:next w:val="PDVorlage"/>
    <w:rsid w:val="00A36C4C"/>
    <w:pPr>
      <w:spacing w:after="400"/>
    </w:pPr>
    <w:rPr>
      <w:sz w:val="36"/>
    </w:rPr>
  </w:style>
  <w:style w:type="paragraph" w:customStyle="1" w:styleId="PDK4">
    <w:name w:val="PD_K4"/>
    <w:basedOn w:val="PDK3"/>
    <w:rsid w:val="00A36C4C"/>
    <w:pPr>
      <w:spacing w:after="120"/>
    </w:pPr>
    <w:rPr>
      <w:sz w:val="26"/>
    </w:rPr>
  </w:style>
  <w:style w:type="paragraph" w:customStyle="1" w:styleId="PDKopfzeile">
    <w:name w:val="PD_Kopfzeile"/>
    <w:basedOn w:val="51Abs"/>
    <w:rsid w:val="00A36C4C"/>
    <w:pPr>
      <w:tabs>
        <w:tab w:val="center" w:pos="4253"/>
        <w:tab w:val="right" w:pos="8505"/>
      </w:tabs>
    </w:pPr>
    <w:rPr>
      <w:lang w:val="de-AT"/>
    </w:rPr>
  </w:style>
  <w:style w:type="paragraph" w:customStyle="1" w:styleId="PDU1">
    <w:name w:val="PD_U1"/>
    <w:basedOn w:val="00LegStandard"/>
    <w:next w:val="Standard"/>
    <w:rsid w:val="00A36C4C"/>
    <w:pPr>
      <w:tabs>
        <w:tab w:val="center" w:pos="2126"/>
        <w:tab w:val="center" w:pos="6379"/>
      </w:tabs>
      <w:spacing w:before="440"/>
    </w:pPr>
    <w:rPr>
      <w:b/>
      <w:lang w:val="de-AT"/>
    </w:rPr>
  </w:style>
  <w:style w:type="paragraph" w:customStyle="1" w:styleId="PDU2">
    <w:name w:val="PD_U2"/>
    <w:basedOn w:val="PDU1"/>
    <w:rsid w:val="00A36C4C"/>
    <w:pPr>
      <w:spacing w:before="100"/>
    </w:pPr>
    <w:rPr>
      <w:b w:val="0"/>
      <w:sz w:val="18"/>
    </w:rPr>
  </w:style>
  <w:style w:type="paragraph" w:customStyle="1" w:styleId="PDU3">
    <w:name w:val="PD_U3"/>
    <w:basedOn w:val="PDU2"/>
    <w:rsid w:val="00A36C4C"/>
    <w:pPr>
      <w:tabs>
        <w:tab w:val="clear" w:pos="2126"/>
        <w:tab w:val="clear" w:pos="6379"/>
        <w:tab w:val="center" w:pos="4536"/>
      </w:tabs>
      <w:jc w:val="center"/>
    </w:pPr>
  </w:style>
  <w:style w:type="paragraph" w:customStyle="1" w:styleId="PDVorlage">
    <w:name w:val="PD_Vorlage"/>
    <w:basedOn w:val="11Titel"/>
    <w:next w:val="Standard"/>
    <w:rsid w:val="00A36C4C"/>
    <w:pPr>
      <w:spacing w:before="0" w:after="360"/>
    </w:pPr>
    <w:rPr>
      <w:lang w:val="de-AT" w:eastAsia="en-US"/>
    </w:rPr>
  </w:style>
  <w:style w:type="paragraph" w:customStyle="1" w:styleId="57Schlussteile1">
    <w:name w:val="57_Schlussteil_e1"/>
    <w:basedOn w:val="00LegStandard"/>
    <w:next w:val="51Abs"/>
    <w:semiHidden/>
    <w:rsid w:val="00A36C4C"/>
    <w:pPr>
      <w:spacing w:before="40"/>
      <w:ind w:left="454"/>
    </w:pPr>
  </w:style>
  <w:style w:type="paragraph" w:customStyle="1" w:styleId="57Schlussteile4">
    <w:name w:val="57_Schlussteil_e4"/>
    <w:basedOn w:val="00LegStandard"/>
    <w:next w:val="51Abs"/>
    <w:semiHidden/>
    <w:rsid w:val="00A36C4C"/>
    <w:pPr>
      <w:spacing w:before="40"/>
      <w:ind w:left="1247"/>
    </w:pPr>
  </w:style>
  <w:style w:type="paragraph" w:customStyle="1" w:styleId="57Schlussteile5">
    <w:name w:val="57_Schlussteil_e5"/>
    <w:basedOn w:val="00LegStandard"/>
    <w:next w:val="51Abs"/>
    <w:semiHidden/>
    <w:rsid w:val="00A36C4C"/>
    <w:pPr>
      <w:spacing w:before="40"/>
      <w:ind w:left="1644"/>
    </w:pPr>
  </w:style>
  <w:style w:type="paragraph" w:customStyle="1" w:styleId="99PreformattedText">
    <w:name w:val="99_PreformattedText"/>
    <w:locked/>
    <w:rPr>
      <w:rFonts w:ascii="Courier New" w:hAnsi="Courier New"/>
      <w:color w:val="000000"/>
    </w:rPr>
  </w:style>
  <w:style w:type="paragraph" w:customStyle="1" w:styleId="62KopfzeileQuer">
    <w:name w:val="62_KopfzeileQuer"/>
    <w:basedOn w:val="51Abs"/>
    <w:rsid w:val="00A36C4C"/>
    <w:pPr>
      <w:tabs>
        <w:tab w:val="center" w:pos="6719"/>
        <w:tab w:val="right" w:pos="13438"/>
      </w:tabs>
      <w:ind w:firstLine="0"/>
    </w:pPr>
  </w:style>
  <w:style w:type="paragraph" w:customStyle="1" w:styleId="63FuzeileQuer">
    <w:name w:val="63_FußzeileQuer"/>
    <w:basedOn w:val="65FNText"/>
    <w:rsid w:val="00A36C4C"/>
    <w:pPr>
      <w:tabs>
        <w:tab w:val="center" w:pos="6719"/>
        <w:tab w:val="right" w:pos="13438"/>
      </w:tabs>
    </w:pPr>
  </w:style>
  <w:style w:type="paragraph" w:customStyle="1" w:styleId="32InhaltEintragEinzug">
    <w:name w:val="32_InhaltEintragEinzug"/>
    <w:basedOn w:val="32InhaltEintrag"/>
    <w:rsid w:val="00A36C4C"/>
    <w:pPr>
      <w:tabs>
        <w:tab w:val="right" w:pos="1021"/>
        <w:tab w:val="left" w:pos="1191"/>
      </w:tabs>
      <w:ind w:left="1191" w:hanging="1191"/>
    </w:pPr>
  </w:style>
  <w:style w:type="paragraph" w:customStyle="1" w:styleId="52Aufzaehle1Ziffer">
    <w:name w:val="52_Aufzaehl_e1_Ziffer"/>
    <w:basedOn w:val="00LegStandard"/>
    <w:qFormat/>
    <w:rsid w:val="00A36C4C"/>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val="de-AT" w:eastAsia="de-AT"/>
    </w:rPr>
  </w:style>
  <w:style w:type="paragraph" w:customStyle="1" w:styleId="52Aufzaehle1ZiffermitBetragTGUE">
    <w:name w:val="52_Aufzaehl_e1_Ziffer_mit_Betrag_TGUE"/>
    <w:basedOn w:val="52Aufzaehle1ZiffermitBetrag"/>
    <w:rsid w:val="00A36C4C"/>
    <w:pPr>
      <w:tabs>
        <w:tab w:val="clear" w:pos="6663"/>
        <w:tab w:val="clear" w:pos="8505"/>
        <w:tab w:val="right" w:leader="dot" w:pos="4678"/>
        <w:tab w:val="right" w:leader="dot" w:pos="6521"/>
      </w:tabs>
    </w:pPr>
  </w:style>
  <w:style w:type="paragraph" w:customStyle="1" w:styleId="52Aufzaehle2Lit">
    <w:name w:val="52_Aufzaehl_e2_Lit"/>
    <w:basedOn w:val="00LegStandard"/>
    <w:rsid w:val="00A36C4C"/>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A36C4C"/>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A36C4C"/>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A36C4C"/>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A36C4C"/>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A36C4C"/>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A36C4C"/>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A36C4C"/>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A36C4C"/>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A36C4C"/>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A36C4C"/>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A36C4C"/>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A36C4C"/>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A36C4C"/>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A36C4C"/>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A36C4C"/>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A36C4C"/>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A36C4C"/>
    <w:pPr>
      <w:tabs>
        <w:tab w:val="clear" w:pos="6663"/>
        <w:tab w:val="clear" w:pos="8505"/>
        <w:tab w:val="right" w:leader="dot" w:pos="4678"/>
        <w:tab w:val="right" w:leader="dot" w:pos="6521"/>
      </w:tabs>
    </w:pPr>
  </w:style>
  <w:style w:type="paragraph" w:customStyle="1" w:styleId="58Schlussteile05">
    <w:name w:val="58_Schlussteil_e0.5"/>
    <w:basedOn w:val="00LegStandard"/>
    <w:next w:val="51Abs"/>
    <w:rsid w:val="00A36C4C"/>
    <w:pPr>
      <w:spacing w:before="40"/>
      <w:ind w:left="454"/>
    </w:pPr>
  </w:style>
  <w:style w:type="paragraph" w:customStyle="1" w:styleId="58Schlussteile05mitBetrag">
    <w:name w:val="58_Schlussteil_e0.5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A36C4C"/>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51Abs"/>
    <w:rsid w:val="00A36C4C"/>
    <w:pPr>
      <w:spacing w:before="40"/>
    </w:pPr>
    <w:rPr>
      <w:lang w:val="de-AT" w:eastAsia="de-AT"/>
    </w:rPr>
  </w:style>
  <w:style w:type="paragraph" w:customStyle="1" w:styleId="58Schlussteile0AbsmitBetrag">
    <w:name w:val="58_Schlussteil_e0_Abs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A36C4C"/>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A36C4C"/>
    <w:pPr>
      <w:spacing w:before="40"/>
      <w:ind w:left="680"/>
    </w:pPr>
    <w:rPr>
      <w:lang w:val="de-AT" w:eastAsia="de-AT"/>
    </w:rPr>
  </w:style>
  <w:style w:type="paragraph" w:customStyle="1" w:styleId="58Schlussteile1ZiffermitBetrag">
    <w:name w:val="58_Schlussteil_e1_Ziffer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A36C4C"/>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A36C4C"/>
    <w:pPr>
      <w:spacing w:before="40"/>
      <w:ind w:left="907"/>
    </w:pPr>
    <w:rPr>
      <w:lang w:val="de-AT" w:eastAsia="de-AT"/>
    </w:rPr>
  </w:style>
  <w:style w:type="paragraph" w:customStyle="1" w:styleId="58Schlussteile2LitmitBetrag">
    <w:name w:val="58_Schlussteil_e2_Lit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A36C4C"/>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A36C4C"/>
    <w:pPr>
      <w:spacing w:before="40"/>
      <w:ind w:left="1247"/>
    </w:pPr>
  </w:style>
  <w:style w:type="paragraph" w:customStyle="1" w:styleId="58Schlussteile3SublitmitBetrag">
    <w:name w:val="58_Schlussteil_e3_Sublit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A36C4C"/>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A36C4C"/>
    <w:pPr>
      <w:spacing w:before="40"/>
      <w:ind w:left="1644"/>
    </w:pPr>
  </w:style>
  <w:style w:type="paragraph" w:customStyle="1" w:styleId="58Schlussteile4StrichmitBetrag">
    <w:name w:val="58_Schlussteil_e4_Strich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A36C4C"/>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A36C4C"/>
    <w:pPr>
      <w:spacing w:before="40"/>
      <w:ind w:left="1985"/>
    </w:pPr>
  </w:style>
  <w:style w:type="paragraph" w:customStyle="1" w:styleId="58Schlussteile5StrichmitBetrag">
    <w:name w:val="58_Schlussteil_e5_Strich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A36C4C"/>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A36C4C"/>
    <w:pPr>
      <w:spacing w:before="40"/>
      <w:ind w:left="2325"/>
    </w:pPr>
  </w:style>
  <w:style w:type="paragraph" w:customStyle="1" w:styleId="58Schlussteile6StrichmitBetrag">
    <w:name w:val="58_Schlussteil_e6_Strich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A36C4C"/>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A36C4C"/>
    <w:pPr>
      <w:spacing w:before="40"/>
      <w:ind w:left="2665"/>
    </w:pPr>
  </w:style>
  <w:style w:type="paragraph" w:customStyle="1" w:styleId="58Schlussteile7StrichmitBetrag">
    <w:name w:val="58_Schlussteil_e7_Strich_mit_Betrag"/>
    <w:basedOn w:val="00LegStandard"/>
    <w:rsid w:val="00A36C4C"/>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A36C4C"/>
    <w:pPr>
      <w:tabs>
        <w:tab w:val="clear" w:pos="6663"/>
        <w:tab w:val="clear" w:pos="8505"/>
        <w:tab w:val="right" w:leader="dot" w:pos="4678"/>
        <w:tab w:val="right" w:leader="dot" w:pos="6521"/>
      </w:tabs>
    </w:pPr>
  </w:style>
  <w:style w:type="paragraph" w:customStyle="1" w:styleId="PDFuzeile">
    <w:name w:val="PD_Fußzeile"/>
    <w:basedOn w:val="Fuzeile"/>
    <w:rsid w:val="00A36C4C"/>
    <w:pPr>
      <w:shd w:val="clear" w:color="auto" w:fill="CCCCCC"/>
      <w:spacing w:before="120"/>
      <w:jc w:val="center"/>
    </w:pPr>
    <w:rPr>
      <w:rFonts w:ascii="Times" w:hAnsi="Times"/>
      <w:b/>
      <w:sz w:val="18"/>
    </w:rPr>
  </w:style>
  <w:style w:type="paragraph" w:styleId="Fuzeile">
    <w:name w:val="footer"/>
    <w:basedOn w:val="Standard"/>
    <w:link w:val="FuzeileZchn"/>
    <w:uiPriority w:val="99"/>
    <w:unhideWhenUsed/>
    <w:locked/>
    <w:rsid w:val="00A36C4C"/>
    <w:pPr>
      <w:tabs>
        <w:tab w:val="center" w:pos="4536"/>
        <w:tab w:val="right" w:pos="9072"/>
      </w:tabs>
    </w:pPr>
  </w:style>
  <w:style w:type="character" w:customStyle="1" w:styleId="FuzeileZchn">
    <w:name w:val="Fußzeile Zchn"/>
    <w:basedOn w:val="Absatz-Standardschriftart"/>
    <w:link w:val="Fuzeile"/>
    <w:uiPriority w:val="99"/>
    <w:locked/>
    <w:rsid w:val="00A36C4C"/>
    <w:rPr>
      <w:rFonts w:cs="Times New Roman"/>
      <w:color w:val="000000"/>
      <w:lang w:val="x-none" w:eastAsia="de-DE"/>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locked/>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locked/>
    <w:pPr>
      <w:tabs>
        <w:tab w:val="right" w:pos="624"/>
        <w:tab w:val="left" w:pos="680"/>
      </w:tabs>
      <w:spacing w:before="40"/>
      <w:ind w:left="680" w:hanging="680"/>
    </w:pPr>
  </w:style>
  <w:style w:type="paragraph" w:customStyle="1" w:styleId="52Aufzaehle1mitBetrag">
    <w:name w:val="52_Aufzaeh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pPr>
      <w:tabs>
        <w:tab w:val="clear" w:pos="6663"/>
        <w:tab w:val="clear" w:pos="8505"/>
        <w:tab w:val="right" w:leader="dot" w:pos="4678"/>
        <w:tab w:val="right" w:leader="dot" w:pos="6521"/>
      </w:tabs>
    </w:pPr>
  </w:style>
  <w:style w:type="paragraph" w:customStyle="1" w:styleId="52Aufzaehle2">
    <w:name w:val="52_Aufzaehl_e2"/>
    <w:basedOn w:val="00LegStandard"/>
    <w:locked/>
    <w:pPr>
      <w:tabs>
        <w:tab w:val="right" w:pos="851"/>
        <w:tab w:val="left" w:pos="907"/>
      </w:tabs>
      <w:spacing w:before="40"/>
      <w:ind w:left="907" w:hanging="907"/>
    </w:pPr>
  </w:style>
  <w:style w:type="paragraph" w:customStyle="1" w:styleId="52Aufzaehle2mitBetrag">
    <w:name w:val="52_Aufzaehl_e2_mit_Betrag"/>
    <w:basedOn w:val="52Aufzaehle1mitBetrag"/>
    <w:locke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pPr>
      <w:tabs>
        <w:tab w:val="clear" w:pos="6663"/>
        <w:tab w:val="clear" w:pos="8505"/>
        <w:tab w:val="right" w:leader="dot" w:pos="4678"/>
        <w:tab w:val="right" w:leader="dot" w:pos="6521"/>
      </w:tabs>
    </w:pPr>
  </w:style>
  <w:style w:type="paragraph" w:customStyle="1" w:styleId="52Aufzaehle3">
    <w:name w:val="52_Aufzaehl_e3"/>
    <w:basedOn w:val="00LegStandard"/>
    <w:locked/>
    <w:pPr>
      <w:tabs>
        <w:tab w:val="right" w:pos="1191"/>
        <w:tab w:val="left" w:pos="1247"/>
      </w:tabs>
      <w:spacing w:before="40"/>
      <w:ind w:left="1247" w:hanging="1247"/>
    </w:pPr>
  </w:style>
  <w:style w:type="paragraph" w:customStyle="1" w:styleId="52Aufzaehle3mitBetrag">
    <w:name w:val="52_Aufzaehl_e3_mit_Betrag"/>
    <w:basedOn w:val="52Aufzaehle1mitBetrag"/>
    <w:locke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pPr>
      <w:tabs>
        <w:tab w:val="clear" w:pos="6663"/>
        <w:tab w:val="clear" w:pos="8505"/>
        <w:tab w:val="right" w:leader="dot" w:pos="4678"/>
        <w:tab w:val="right" w:leader="dot" w:pos="6521"/>
      </w:tabs>
    </w:pPr>
  </w:style>
  <w:style w:type="paragraph" w:customStyle="1" w:styleId="52Aufzaehle4">
    <w:name w:val="52_Aufzaehl_e4"/>
    <w:basedOn w:val="00LegStandard"/>
    <w:locked/>
    <w:pPr>
      <w:tabs>
        <w:tab w:val="right" w:pos="1588"/>
        <w:tab w:val="left" w:pos="1644"/>
      </w:tabs>
      <w:spacing w:before="40"/>
      <w:ind w:left="1644" w:hanging="1644"/>
    </w:pPr>
  </w:style>
  <w:style w:type="paragraph" w:customStyle="1" w:styleId="52Aufzaehle4mitBetrag">
    <w:name w:val="52_Aufzaehl_e4_mit_Betrag"/>
    <w:basedOn w:val="52Aufzaehle1mitBetrag"/>
    <w:locke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pPr>
      <w:tabs>
        <w:tab w:val="clear" w:pos="6663"/>
        <w:tab w:val="clear" w:pos="8505"/>
        <w:tab w:val="right" w:leader="dot" w:pos="4678"/>
        <w:tab w:val="right" w:leader="dot" w:pos="6521"/>
      </w:tabs>
    </w:pPr>
  </w:style>
  <w:style w:type="paragraph" w:customStyle="1" w:styleId="52Aufzaehle5">
    <w:name w:val="52_Aufzaehl_e5"/>
    <w:basedOn w:val="00LegStandard"/>
    <w:locked/>
    <w:pPr>
      <w:tabs>
        <w:tab w:val="right" w:pos="1928"/>
        <w:tab w:val="left" w:pos="1985"/>
      </w:tabs>
      <w:spacing w:before="40"/>
      <w:ind w:left="1985" w:hanging="1985"/>
    </w:pPr>
  </w:style>
  <w:style w:type="paragraph" w:customStyle="1" w:styleId="52Aufzaehle6">
    <w:name w:val="52_Aufzaehl_e6"/>
    <w:basedOn w:val="00LegStandard"/>
    <w:locked/>
    <w:pPr>
      <w:tabs>
        <w:tab w:val="right" w:pos="2268"/>
        <w:tab w:val="left" w:pos="2325"/>
      </w:tabs>
      <w:spacing w:before="40"/>
      <w:ind w:left="2325" w:hanging="2325"/>
    </w:pPr>
  </w:style>
  <w:style w:type="paragraph" w:customStyle="1" w:styleId="52Aufzaehle7">
    <w:name w:val="52_Aufzaehl_e7"/>
    <w:basedOn w:val="00LegStandard"/>
    <w:locked/>
    <w:pPr>
      <w:tabs>
        <w:tab w:val="right" w:pos="2608"/>
        <w:tab w:val="left" w:pos="2665"/>
      </w:tabs>
      <w:spacing w:before="40"/>
      <w:ind w:left="2665" w:hanging="2665"/>
    </w:pPr>
  </w:style>
  <w:style w:type="paragraph" w:customStyle="1" w:styleId="58Schlussteile0">
    <w:name w:val="58_Schlussteil_e0"/>
    <w:basedOn w:val="00LegStandard"/>
    <w:next w:val="51Abs"/>
    <w:locked/>
    <w:pPr>
      <w:spacing w:before="40"/>
    </w:pPr>
  </w:style>
  <w:style w:type="paragraph" w:customStyle="1" w:styleId="58Schlussteile0mitBetrag">
    <w:name w:val="58_Schlussteil_e0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locked/>
    <w:pPr>
      <w:spacing w:before="40"/>
      <w:ind w:left="680"/>
    </w:pPr>
  </w:style>
  <w:style w:type="paragraph" w:customStyle="1" w:styleId="58Schlussteile1mitBetrag">
    <w:name w:val="58_Schlussteil_e1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locked/>
    <w:pPr>
      <w:spacing w:before="40"/>
      <w:ind w:left="907"/>
    </w:pPr>
  </w:style>
  <w:style w:type="paragraph" w:customStyle="1" w:styleId="58Schlussteile2mitBetrag">
    <w:name w:val="58_Schlussteil_e2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locked/>
    <w:pPr>
      <w:spacing w:before="40"/>
      <w:ind w:left="1247"/>
    </w:pPr>
  </w:style>
  <w:style w:type="paragraph" w:customStyle="1" w:styleId="58Schlussteile3mitBetrag">
    <w:name w:val="58_Schlussteil_e3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locked/>
    <w:pPr>
      <w:spacing w:before="40"/>
      <w:ind w:left="1644"/>
    </w:pPr>
  </w:style>
  <w:style w:type="paragraph" w:customStyle="1" w:styleId="58Schlussteile4mitBetrag">
    <w:name w:val="58_Schlussteil_e4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locked/>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locked/>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locked/>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locked/>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locke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pPr>
      <w:spacing w:before="40"/>
      <w:ind w:left="1985"/>
    </w:pPr>
  </w:style>
  <w:style w:type="paragraph" w:customStyle="1" w:styleId="58Schlussteile5mitBetrag">
    <w:name w:val="58_Schlussteil_e5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locked/>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locked/>
    <w:pPr>
      <w:spacing w:before="40"/>
      <w:ind w:left="2325"/>
    </w:pPr>
  </w:style>
  <w:style w:type="paragraph" w:customStyle="1" w:styleId="58Schlussteile6mitBetrag">
    <w:name w:val="58_Schlussteil_e6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locked/>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locked/>
    <w:pPr>
      <w:spacing w:before="40"/>
      <w:ind w:left="2665"/>
    </w:pPr>
  </w:style>
  <w:style w:type="paragraph" w:customStyle="1" w:styleId="58Schlussteile7mitBetrag">
    <w:name w:val="58_Schlussteil_e7_mit_Betrag"/>
    <w:basedOn w:val="00LegStandard"/>
    <w:locke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locked/>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Kopfzeile">
    <w:name w:val="header"/>
    <w:basedOn w:val="Standard"/>
    <w:link w:val="KopfzeileZchn"/>
    <w:uiPriority w:val="99"/>
    <w:unhideWhenUsed/>
    <w:locked/>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rPr>
  </w:style>
  <w:style w:type="character" w:styleId="Hyperlink">
    <w:name w:val="Hyperlink"/>
    <w:basedOn w:val="Absatz-Standardschriftart"/>
    <w:uiPriority w:val="99"/>
    <w:semiHidden/>
    <w:unhideWhenUsed/>
    <w:locked/>
    <w:rPr>
      <w:rFonts w:cs="Times New Roman"/>
      <w:color w:val="305886"/>
      <w:u w:val="single"/>
    </w:rPr>
  </w:style>
  <w:style w:type="paragraph" w:styleId="Sprechblasentext">
    <w:name w:val="Balloon Text"/>
    <w:basedOn w:val="Standard"/>
    <w:link w:val="SprechblasentextZchn"/>
    <w:uiPriority w:val="99"/>
    <w:semiHidden/>
    <w:unhideWhenUsed/>
    <w:lock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Pr>
      <w:rFonts w:ascii="Segoe UI" w:hAnsi="Segoe UI" w:cs="Segoe UI"/>
      <w:color w:val="000000"/>
      <w:sz w:val="18"/>
      <w:szCs w:val="18"/>
      <w:lang w:val="x-none" w:eastAsia="de-DE"/>
    </w:rPr>
  </w:style>
  <w:style w:type="paragraph" w:styleId="Kommentartext">
    <w:name w:val="annotation text"/>
    <w:basedOn w:val="Standard"/>
    <w:link w:val="KommentartextZchn"/>
    <w:uiPriority w:val="99"/>
    <w:semiHidden/>
    <w:unhideWhenUsed/>
    <w:locked/>
  </w:style>
  <w:style w:type="character" w:customStyle="1" w:styleId="KommentartextZchn">
    <w:name w:val="Kommentartext Zchn"/>
    <w:basedOn w:val="Absatz-Standardschriftart"/>
    <w:link w:val="Kommentartext"/>
    <w:uiPriority w:val="99"/>
    <w:semiHidden/>
    <w:locked/>
    <w:rPr>
      <w:rFonts w:cs="Times New Roman"/>
      <w:color w:val="000000"/>
      <w:lang w:val="x-none" w:eastAsia="de-DE"/>
    </w:rPr>
  </w:style>
  <w:style w:type="paragraph" w:styleId="Kommentarthema">
    <w:name w:val="annotation subject"/>
    <w:basedOn w:val="Kommentartext"/>
    <w:next w:val="Kommentartext"/>
    <w:link w:val="KommentarthemaZchn"/>
    <w:uiPriority w:val="99"/>
    <w:semiHidden/>
    <w:unhideWhenUsed/>
    <w:locked/>
    <w:rPr>
      <w:b/>
      <w:bCs/>
    </w:rPr>
  </w:style>
  <w:style w:type="character" w:customStyle="1" w:styleId="KommentarthemaZchn">
    <w:name w:val="Kommentarthema Zchn"/>
    <w:basedOn w:val="KommentartextZchn"/>
    <w:link w:val="Kommentarthema"/>
    <w:uiPriority w:val="99"/>
    <w:semiHidden/>
    <w:locked/>
    <w:rPr>
      <w:rFonts w:cs="Times New Roman"/>
      <w:b/>
      <w:bCs/>
      <w:color w:val="000000"/>
      <w:lang w:val="x-none" w:eastAsia="de-DE"/>
    </w:rPr>
  </w:style>
  <w:style w:type="paragraph" w:styleId="berarbeitung">
    <w:name w:val="Revision"/>
    <w:hidden/>
    <w:uiPriority w:val="99"/>
    <w:semiHidden/>
    <w:rPr>
      <w:color w:val="000000"/>
      <w:lang w:eastAsia="de-DE"/>
    </w:rPr>
  </w:style>
  <w:style w:type="character" w:styleId="BesuchterLink">
    <w:name w:val="FollowedHyperlink"/>
    <w:basedOn w:val="Absatz-Standardschriftart"/>
    <w:uiPriority w:val="99"/>
    <w:semiHidden/>
    <w:unhideWhenUsed/>
    <w:locked/>
    <w:rPr>
      <w:rFonts w:cs="Times New Roman"/>
      <w:color w:val="800080" w:themeColor="followedHyperlink"/>
      <w:u w:val="single"/>
    </w:rPr>
  </w:style>
  <w:style w:type="character" w:styleId="Buchtitel">
    <w:name w:val="Book Title"/>
    <w:basedOn w:val="Absatz-Standardschriftart"/>
    <w:uiPriority w:val="33"/>
    <w:locked/>
    <w:rPr>
      <w:rFonts w:cs="Times New Roman"/>
      <w:b/>
      <w:bCs/>
      <w:i/>
      <w:iCs/>
      <w:spacing w:val="5"/>
    </w:rPr>
  </w:style>
  <w:style w:type="character" w:styleId="Fett">
    <w:name w:val="Strong"/>
    <w:basedOn w:val="Absatz-Standardschriftart"/>
    <w:uiPriority w:val="22"/>
    <w:locked/>
    <w:rPr>
      <w:rFonts w:cs="Times New Roman"/>
      <w:b/>
      <w:bCs/>
    </w:rPr>
  </w:style>
  <w:style w:type="character" w:styleId="Hervorhebung">
    <w:name w:val="Emphasis"/>
    <w:basedOn w:val="Absatz-Standardschriftart"/>
    <w:uiPriority w:val="20"/>
    <w:locked/>
    <w:rPr>
      <w:rFonts w:cs="Times New Roman"/>
      <w:i/>
      <w:iCs/>
    </w:rPr>
  </w:style>
  <w:style w:type="character" w:styleId="HTMLAkronym">
    <w:name w:val="HTML Acronym"/>
    <w:basedOn w:val="Absatz-Standardschriftart"/>
    <w:uiPriority w:val="99"/>
    <w:semiHidden/>
    <w:unhideWhenUsed/>
    <w:locked/>
    <w:rPr>
      <w:rFonts w:cs="Times New Roman"/>
    </w:rPr>
  </w:style>
  <w:style w:type="character" w:styleId="HTMLBeispiel">
    <w:name w:val="HTML Sample"/>
    <w:basedOn w:val="Absatz-Standardschriftart"/>
    <w:uiPriority w:val="99"/>
    <w:semiHidden/>
    <w:unhideWhenUsed/>
    <w:locked/>
    <w:rPr>
      <w:rFonts w:ascii="Consolas" w:hAnsi="Consolas" w:cs="Times New Roman"/>
      <w:sz w:val="24"/>
      <w:szCs w:val="24"/>
    </w:rPr>
  </w:style>
  <w:style w:type="character" w:styleId="HTMLCode">
    <w:name w:val="HTML Code"/>
    <w:basedOn w:val="Absatz-Standardschriftart"/>
    <w:uiPriority w:val="99"/>
    <w:semiHidden/>
    <w:unhideWhenUsed/>
    <w:locked/>
    <w:rPr>
      <w:rFonts w:ascii="Consolas" w:hAnsi="Consolas" w:cs="Times New Roman"/>
      <w:sz w:val="20"/>
      <w:szCs w:val="20"/>
    </w:rPr>
  </w:style>
  <w:style w:type="character" w:styleId="HTMLDefinition">
    <w:name w:val="HTML Definition"/>
    <w:basedOn w:val="Absatz-Standardschriftart"/>
    <w:uiPriority w:val="99"/>
    <w:semiHidden/>
    <w:unhideWhenUsed/>
    <w:locked/>
    <w:rPr>
      <w:rFonts w:cs="Times New Roman"/>
      <w:i/>
      <w:iCs/>
    </w:rPr>
  </w:style>
  <w:style w:type="character" w:styleId="HTMLSchreibmaschine">
    <w:name w:val="HTML Typewriter"/>
    <w:basedOn w:val="Absatz-Standardschriftart"/>
    <w:uiPriority w:val="99"/>
    <w:semiHidden/>
    <w:unhideWhenUsed/>
    <w:locked/>
    <w:rPr>
      <w:rFonts w:ascii="Consolas" w:hAnsi="Consolas" w:cs="Times New Roman"/>
      <w:sz w:val="20"/>
      <w:szCs w:val="20"/>
    </w:rPr>
  </w:style>
  <w:style w:type="character" w:styleId="HTMLTastatur">
    <w:name w:val="HTML Keyboard"/>
    <w:basedOn w:val="Absatz-Standardschriftart"/>
    <w:uiPriority w:val="99"/>
    <w:semiHidden/>
    <w:unhideWhenUsed/>
    <w:locked/>
    <w:rPr>
      <w:rFonts w:ascii="Consolas" w:hAnsi="Consolas" w:cs="Times New Roman"/>
      <w:sz w:val="20"/>
      <w:szCs w:val="20"/>
    </w:rPr>
  </w:style>
  <w:style w:type="character" w:styleId="HTMLVariable">
    <w:name w:val="HTML Variable"/>
    <w:basedOn w:val="Absatz-Standardschriftart"/>
    <w:uiPriority w:val="99"/>
    <w:semiHidden/>
    <w:unhideWhenUsed/>
    <w:locked/>
    <w:rPr>
      <w:rFonts w:cs="Times New Roman"/>
      <w:i/>
      <w:iCs/>
    </w:rPr>
  </w:style>
  <w:style w:type="character" w:styleId="HTMLZitat">
    <w:name w:val="HTML Cite"/>
    <w:basedOn w:val="Absatz-Standardschriftart"/>
    <w:uiPriority w:val="99"/>
    <w:semiHidden/>
    <w:unhideWhenUsed/>
    <w:locked/>
    <w:rPr>
      <w:rFonts w:cs="Times New Roman"/>
      <w:i/>
      <w:iCs/>
    </w:rPr>
  </w:style>
  <w:style w:type="character" w:styleId="IntensiveHervorhebung">
    <w:name w:val="Intense Emphasis"/>
    <w:basedOn w:val="Absatz-Standardschriftart"/>
    <w:uiPriority w:val="21"/>
    <w:locked/>
    <w:rPr>
      <w:rFonts w:cs="Times New Roman"/>
      <w:i/>
      <w:iCs/>
      <w:color w:val="4F81BD" w:themeColor="accent1"/>
    </w:rPr>
  </w:style>
  <w:style w:type="character" w:styleId="IntensiverVerweis">
    <w:name w:val="Intense Reference"/>
    <w:basedOn w:val="Absatz-Standardschriftart"/>
    <w:uiPriority w:val="32"/>
    <w:locked/>
    <w:rPr>
      <w:rFonts w:cs="Times New Roman"/>
      <w:b/>
      <w:bCs/>
      <w:smallCaps/>
      <w:color w:val="4F81BD" w:themeColor="accent1"/>
      <w:spacing w:val="5"/>
    </w:rPr>
  </w:style>
  <w:style w:type="character" w:styleId="Platzhaltertext">
    <w:name w:val="Placeholder Text"/>
    <w:basedOn w:val="Absatz-Standardschriftart"/>
    <w:uiPriority w:val="99"/>
    <w:semiHidden/>
    <w:locked/>
    <w:rPr>
      <w:rFonts w:cs="Times New Roman"/>
      <w:color w:val="808080"/>
    </w:rPr>
  </w:style>
  <w:style w:type="character" w:styleId="SchwacheHervorhebung">
    <w:name w:val="Subtle Emphasis"/>
    <w:basedOn w:val="Absatz-Standardschriftart"/>
    <w:uiPriority w:val="19"/>
    <w:locked/>
    <w:rPr>
      <w:rFonts w:cs="Times New Roman"/>
      <w:i/>
      <w:iCs/>
      <w:color w:val="404040" w:themeColor="text1" w:themeTint="BF"/>
    </w:rPr>
  </w:style>
  <w:style w:type="character" w:styleId="SchwacherVerweis">
    <w:name w:val="Subtle Reference"/>
    <w:basedOn w:val="Absatz-Standardschriftart"/>
    <w:uiPriority w:val="31"/>
    <w:locked/>
    <w:rPr>
      <w:rFonts w:cs="Times New Roman"/>
      <w:smallCaps/>
      <w:color w:val="5A5A5A" w:themeColor="text1" w:themeTint="A5"/>
    </w:rPr>
  </w:style>
  <w:style w:type="character" w:styleId="Seitenzahl">
    <w:name w:val="page number"/>
    <w:basedOn w:val="Absatz-Standardschriftart"/>
    <w:uiPriority w:val="99"/>
    <w:semiHidden/>
    <w:unhideWhenUsed/>
    <w:locked/>
    <w:rPr>
      <w:rFonts w:cs="Times New Roman"/>
    </w:rPr>
  </w:style>
  <w:style w:type="character" w:styleId="Zeilennummer">
    <w:name w:val="line number"/>
    <w:basedOn w:val="Absatz-Standardschriftart"/>
    <w:uiPriority w:val="99"/>
    <w:semiHidden/>
    <w:unhideWhenUsed/>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00644">
      <w:marLeft w:val="0"/>
      <w:marRight w:val="0"/>
      <w:marTop w:val="0"/>
      <w:marBottom w:val="0"/>
      <w:divBdr>
        <w:top w:val="none" w:sz="0" w:space="0" w:color="auto"/>
        <w:left w:val="none" w:sz="0" w:space="0" w:color="auto"/>
        <w:bottom w:val="none" w:sz="0" w:space="0" w:color="auto"/>
        <w:right w:val="none" w:sz="0" w:space="0" w:color="auto"/>
      </w:divBdr>
    </w:div>
    <w:div w:id="1116100645">
      <w:marLeft w:val="0"/>
      <w:marRight w:val="0"/>
      <w:marTop w:val="0"/>
      <w:marBottom w:val="0"/>
      <w:divBdr>
        <w:top w:val="none" w:sz="0" w:space="0" w:color="auto"/>
        <w:left w:val="none" w:sz="0" w:space="0" w:color="auto"/>
        <w:bottom w:val="none" w:sz="0" w:space="0" w:color="auto"/>
        <w:right w:val="none" w:sz="0" w:space="0" w:color="auto"/>
      </w:divBdr>
    </w:div>
    <w:div w:id="1116100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AppData\Roaming\Microsoft\Templates\legist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legistik</Template>
  <TotalTime>0</TotalTime>
  <Pages>17</Pages>
  <Words>8078</Words>
  <Characters>52836</Characters>
  <Application>Microsoft Office Word</Application>
  <DocSecurity>0</DocSecurity>
  <Lines>440</Lines>
  <Paragraphs>121</Paragraphs>
  <ScaleCrop>false</ScaleCrop>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2022-01-31T07:43:00Z</dcterms:created>
  <dcterms:modified xsi:type="dcterms:W3CDTF">2022-01-31T07:43:00Z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ParaFormatMigrationDone">
    <vt:bool>true</vt:bool>
  </property>
  <property fmtid="{D5CDD505-2E9C-101B-9397-08002B2CF9AE}" pid="25" name="BKALegistikAktiv">
    <vt:bool>true</vt:bool>
  </property>
  <property fmtid="{D5CDD505-2E9C-101B-9397-08002B2CF9AE}" pid="26" name="LegistikVersion">
    <vt:lpwstr>1.7.6.0 (26.02.2021)</vt:lpwstr>
  </property>
</Properties>
</file>